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48D4" w14:textId="5B85C9C0" w:rsidR="00430EE4" w:rsidRPr="00430EE4" w:rsidRDefault="00430EE4" w:rsidP="00430EE4">
      <w:pPr>
        <w:spacing w:after="0" w:line="240" w:lineRule="auto"/>
        <w:ind w:left="5103"/>
        <w:rPr>
          <w:rFonts w:ascii="Times New Roman" w:hAnsi="Times New Roman" w:cs="Times New Roman"/>
          <w:sz w:val="28"/>
          <w:szCs w:val="28"/>
        </w:rPr>
      </w:pPr>
      <w:r w:rsidRPr="00430EE4">
        <w:rPr>
          <w:rFonts w:ascii="Times New Roman" w:hAnsi="Times New Roman" w:cs="Times New Roman"/>
          <w:sz w:val="28"/>
          <w:szCs w:val="28"/>
        </w:rPr>
        <w:t xml:space="preserve">Приложение </w:t>
      </w:r>
      <w:r w:rsidR="007923D9">
        <w:rPr>
          <w:rFonts w:ascii="Times New Roman" w:hAnsi="Times New Roman" w:cs="Times New Roman"/>
          <w:sz w:val="28"/>
          <w:szCs w:val="28"/>
        </w:rPr>
        <w:t>1</w:t>
      </w:r>
      <w:r w:rsidRPr="00430EE4">
        <w:rPr>
          <w:rFonts w:ascii="Times New Roman" w:hAnsi="Times New Roman" w:cs="Times New Roman"/>
          <w:sz w:val="28"/>
          <w:szCs w:val="28"/>
        </w:rPr>
        <w:t xml:space="preserve"> к </w:t>
      </w:r>
      <w:r w:rsidR="007923D9">
        <w:rPr>
          <w:rFonts w:ascii="Times New Roman" w:hAnsi="Times New Roman" w:cs="Times New Roman"/>
          <w:sz w:val="28"/>
          <w:szCs w:val="28"/>
        </w:rPr>
        <w:t xml:space="preserve">заявке на покупку </w:t>
      </w:r>
      <w:r w:rsidRPr="00430EE4">
        <w:rPr>
          <w:rFonts w:ascii="Times New Roman" w:hAnsi="Times New Roman" w:cs="Times New Roman"/>
          <w:sz w:val="28"/>
          <w:szCs w:val="28"/>
        </w:rPr>
        <w:t>№АС</w:t>
      </w:r>
      <w:r w:rsidR="000A36E7">
        <w:rPr>
          <w:rFonts w:ascii="Times New Roman" w:hAnsi="Times New Roman" w:cs="Times New Roman"/>
          <w:sz w:val="28"/>
          <w:szCs w:val="28"/>
        </w:rPr>
        <w:t>6</w:t>
      </w:r>
      <w:r w:rsidR="00BD68DB">
        <w:rPr>
          <w:rFonts w:ascii="Times New Roman" w:hAnsi="Times New Roman" w:cs="Times New Roman"/>
          <w:sz w:val="28"/>
          <w:szCs w:val="28"/>
        </w:rPr>
        <w:t>68</w:t>
      </w:r>
      <w:r w:rsidRPr="00430EE4">
        <w:rPr>
          <w:rFonts w:ascii="Times New Roman" w:hAnsi="Times New Roman" w:cs="Times New Roman"/>
          <w:sz w:val="28"/>
          <w:szCs w:val="28"/>
        </w:rPr>
        <w:t>-</w:t>
      </w:r>
      <w:r w:rsidR="008E676B">
        <w:rPr>
          <w:rFonts w:ascii="Times New Roman" w:hAnsi="Times New Roman" w:cs="Times New Roman"/>
          <w:sz w:val="28"/>
          <w:szCs w:val="28"/>
        </w:rPr>
        <w:t>0</w:t>
      </w:r>
      <w:r w:rsidR="00BD68DB">
        <w:rPr>
          <w:rFonts w:ascii="Times New Roman" w:hAnsi="Times New Roman" w:cs="Times New Roman"/>
          <w:sz w:val="28"/>
          <w:szCs w:val="28"/>
        </w:rPr>
        <w:t>6</w:t>
      </w:r>
      <w:r w:rsidRPr="00430EE4">
        <w:rPr>
          <w:rFonts w:ascii="Times New Roman" w:hAnsi="Times New Roman" w:cs="Times New Roman"/>
          <w:sz w:val="28"/>
          <w:szCs w:val="28"/>
        </w:rPr>
        <w:t>/2</w:t>
      </w:r>
      <w:r w:rsidR="008E676B">
        <w:rPr>
          <w:rFonts w:ascii="Times New Roman" w:hAnsi="Times New Roman" w:cs="Times New Roman"/>
          <w:sz w:val="28"/>
          <w:szCs w:val="28"/>
        </w:rPr>
        <w:t>6</w:t>
      </w:r>
      <w:r w:rsidR="007923D9">
        <w:rPr>
          <w:rFonts w:ascii="Times New Roman" w:hAnsi="Times New Roman" w:cs="Times New Roman"/>
          <w:sz w:val="28"/>
          <w:szCs w:val="28"/>
        </w:rPr>
        <w:t>2</w:t>
      </w:r>
      <w:bookmarkStart w:id="0" w:name="_GoBack"/>
      <w:bookmarkEnd w:id="0"/>
    </w:p>
    <w:p w14:paraId="6368220C" w14:textId="77777777" w:rsidR="00701664" w:rsidRDefault="00701664" w:rsidP="006053E0">
      <w:pPr>
        <w:spacing w:after="0" w:line="240" w:lineRule="auto"/>
        <w:ind w:left="5103"/>
        <w:rPr>
          <w:rFonts w:ascii="Times New Roman" w:hAnsi="Times New Roman" w:cs="Times New Roman"/>
          <w:sz w:val="28"/>
          <w:szCs w:val="28"/>
        </w:rPr>
      </w:pPr>
    </w:p>
    <w:p w14:paraId="6A853810" w14:textId="6F123AE0" w:rsidR="00701664" w:rsidRPr="006053E0" w:rsidRDefault="005D5A6C" w:rsidP="000F6C18">
      <w:pPr>
        <w:spacing w:after="0" w:line="240" w:lineRule="auto"/>
        <w:jc w:val="center"/>
        <w:rPr>
          <w:rFonts w:ascii="Times New Roman" w:hAnsi="Times New Roman" w:cs="Times New Roman"/>
          <w:bCs/>
          <w:sz w:val="28"/>
          <w:szCs w:val="28"/>
        </w:rPr>
      </w:pPr>
      <w:r>
        <w:rPr>
          <w:rFonts w:ascii="Times New Roman" w:hAnsi="Times New Roman" w:cs="Times New Roman"/>
          <w:b/>
          <w:bCs/>
          <w:sz w:val="28"/>
          <w:szCs w:val="28"/>
        </w:rPr>
        <w:t xml:space="preserve">Описание и технические </w:t>
      </w:r>
      <w:r w:rsidRPr="005D5A6C">
        <w:rPr>
          <w:rFonts w:ascii="Times New Roman" w:hAnsi="Times New Roman" w:cs="Times New Roman"/>
          <w:b/>
          <w:bCs/>
          <w:sz w:val="28"/>
          <w:szCs w:val="28"/>
        </w:rPr>
        <w:t>характеристики</w:t>
      </w:r>
      <w:r w:rsidR="00701664" w:rsidRPr="005D5A6C">
        <w:rPr>
          <w:rFonts w:ascii="Times New Roman" w:hAnsi="Times New Roman" w:cs="Times New Roman"/>
          <w:b/>
          <w:bCs/>
          <w:sz w:val="28"/>
          <w:szCs w:val="28"/>
        </w:rPr>
        <w:t xml:space="preserve"> оборудования</w:t>
      </w:r>
      <w:r>
        <w:rPr>
          <w:rFonts w:ascii="Times New Roman" w:hAnsi="Times New Roman" w:cs="Times New Roman"/>
          <w:b/>
          <w:bCs/>
          <w:sz w:val="28"/>
          <w:szCs w:val="28"/>
        </w:rPr>
        <w:t>.</w:t>
      </w:r>
    </w:p>
    <w:p w14:paraId="13C4BC72" w14:textId="77777777" w:rsidR="00701664" w:rsidRPr="006053E0" w:rsidRDefault="00701664" w:rsidP="006453B9">
      <w:pPr>
        <w:spacing w:after="0" w:line="240" w:lineRule="auto"/>
        <w:jc w:val="both"/>
        <w:rPr>
          <w:rFonts w:ascii="Times New Roman" w:hAnsi="Times New Roman" w:cs="Times New Roman"/>
          <w:bCs/>
          <w:sz w:val="28"/>
          <w:szCs w:val="28"/>
        </w:rPr>
      </w:pPr>
    </w:p>
    <w:p w14:paraId="011A22D2" w14:textId="77777777" w:rsidR="00BD68DB" w:rsidRDefault="00BD68DB" w:rsidP="00BD68DB">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П</w:t>
      </w:r>
      <w:r w:rsidRPr="00430EE4">
        <w:rPr>
          <w:rFonts w:ascii="Times New Roman" w:hAnsi="Times New Roman" w:cs="Times New Roman"/>
          <w:sz w:val="28"/>
          <w:szCs w:val="28"/>
        </w:rPr>
        <w:t>оставляемая продукция должна быть новой, (составляющие и комплектующие части новые, не ранее 202</w:t>
      </w:r>
      <w:r>
        <w:rPr>
          <w:rFonts w:ascii="Times New Roman" w:hAnsi="Times New Roman" w:cs="Times New Roman"/>
          <w:sz w:val="28"/>
          <w:szCs w:val="28"/>
        </w:rPr>
        <w:t>6 </w:t>
      </w:r>
      <w:r w:rsidRPr="00430EE4">
        <w:rPr>
          <w:rFonts w:ascii="Times New Roman" w:hAnsi="Times New Roman" w:cs="Times New Roman"/>
          <w:sz w:val="28"/>
          <w:szCs w:val="28"/>
        </w:rPr>
        <w:t xml:space="preserve">г.) </w:t>
      </w:r>
      <w:r w:rsidRPr="00430EE4">
        <w:rPr>
          <w:rFonts w:ascii="Times New Roman" w:hAnsi="Times New Roman" w:cs="Times New Roman"/>
          <w:b/>
          <w:bCs/>
          <w:sz w:val="28"/>
          <w:szCs w:val="28"/>
        </w:rPr>
        <w:t>(Подтверждается письменным заявлением участника!!!).</w:t>
      </w:r>
    </w:p>
    <w:p w14:paraId="62B690A1" w14:textId="77777777" w:rsidR="00BD68DB" w:rsidRDefault="00BD68DB" w:rsidP="00BD68DB">
      <w:pPr>
        <w:spacing w:after="0" w:line="240" w:lineRule="auto"/>
        <w:ind w:firstLine="709"/>
        <w:jc w:val="both"/>
        <w:rPr>
          <w:rFonts w:ascii="Times New Roman" w:hAnsi="Times New Roman" w:cs="Times New Roman"/>
          <w:b/>
          <w:bCs/>
          <w:sz w:val="28"/>
          <w:szCs w:val="28"/>
        </w:rPr>
      </w:pPr>
    </w:p>
    <w:p w14:paraId="10D74F21" w14:textId="77777777" w:rsidR="00BD68DB" w:rsidRDefault="00BD68DB" w:rsidP="00BD68DB">
      <w:pPr>
        <w:widowControl w:val="0"/>
        <w:autoSpaceDE w:val="0"/>
        <w:autoSpaceDN w:val="0"/>
        <w:adjustRightInd w:val="0"/>
        <w:spacing w:after="0" w:line="240" w:lineRule="auto"/>
        <w:ind w:right="-1" w:firstLine="709"/>
        <w:jc w:val="both"/>
        <w:rPr>
          <w:rFonts w:ascii="Times New Roman" w:eastAsia="Times New Roman" w:hAnsi="Times New Roman" w:cs="Times New Roman"/>
          <w:b/>
          <w:bCs/>
          <w:sz w:val="28"/>
          <w:szCs w:val="28"/>
          <w:lang w:eastAsia="ru-RU"/>
        </w:rPr>
      </w:pPr>
      <w:r w:rsidRPr="00EB5344">
        <w:rPr>
          <w:rFonts w:ascii="Times New Roman" w:eastAsia="Times New Roman" w:hAnsi="Times New Roman" w:cs="Times New Roman"/>
          <w:b/>
          <w:bCs/>
          <w:sz w:val="28"/>
          <w:szCs w:val="28"/>
          <w:u w:val="single"/>
          <w:lang w:eastAsia="ru-RU"/>
        </w:rPr>
        <w:t>Гарантийные обязательства:</w:t>
      </w:r>
      <w:r w:rsidRPr="00B002C3">
        <w:rPr>
          <w:rFonts w:ascii="Times New Roman" w:eastAsia="Times New Roman" w:hAnsi="Times New Roman" w:cs="Times New Roman"/>
          <w:sz w:val="28"/>
          <w:szCs w:val="28"/>
          <w:lang w:eastAsia="ru-RU"/>
        </w:rPr>
        <w:t xml:space="preserve"> не менее </w:t>
      </w:r>
      <w:r>
        <w:rPr>
          <w:rFonts w:ascii="Times New Roman" w:eastAsia="Times New Roman" w:hAnsi="Times New Roman" w:cs="Times New Roman"/>
          <w:sz w:val="28"/>
          <w:szCs w:val="28"/>
          <w:lang w:eastAsia="ru-RU"/>
        </w:rPr>
        <w:t>24</w:t>
      </w:r>
      <w:r w:rsidRPr="00B002C3">
        <w:rPr>
          <w:rFonts w:ascii="Times New Roman" w:eastAsia="Times New Roman" w:hAnsi="Times New Roman" w:cs="Times New Roman"/>
          <w:sz w:val="28"/>
          <w:szCs w:val="28"/>
          <w:lang w:eastAsia="ru-RU"/>
        </w:rPr>
        <w:t xml:space="preserve"> месяцев с даты ввода </w:t>
      </w:r>
      <w:r>
        <w:rPr>
          <w:rFonts w:ascii="Times New Roman" w:eastAsia="Times New Roman" w:hAnsi="Times New Roman" w:cs="Times New Roman"/>
          <w:sz w:val="28"/>
          <w:szCs w:val="28"/>
          <w:lang w:eastAsia="ru-RU"/>
        </w:rPr>
        <w:t>объекта</w:t>
      </w:r>
      <w:r w:rsidRPr="00B002C3">
        <w:rPr>
          <w:rFonts w:ascii="Times New Roman" w:eastAsia="Times New Roman" w:hAnsi="Times New Roman" w:cs="Times New Roman"/>
          <w:sz w:val="28"/>
          <w:szCs w:val="28"/>
          <w:lang w:eastAsia="ru-RU"/>
        </w:rPr>
        <w:t xml:space="preserve"> в эксплуатацию</w:t>
      </w:r>
      <w:r>
        <w:rPr>
          <w:rFonts w:ascii="Times New Roman" w:eastAsia="Times New Roman" w:hAnsi="Times New Roman" w:cs="Times New Roman"/>
          <w:sz w:val="28"/>
          <w:szCs w:val="28"/>
          <w:lang w:eastAsia="ru-RU"/>
        </w:rPr>
        <w:t xml:space="preserve"> </w:t>
      </w:r>
      <w:r w:rsidRPr="00B002C3">
        <w:rPr>
          <w:rFonts w:ascii="Times New Roman" w:eastAsia="Times New Roman" w:hAnsi="Times New Roman" w:cs="Times New Roman"/>
          <w:b/>
          <w:bCs/>
          <w:sz w:val="28"/>
          <w:szCs w:val="28"/>
          <w:lang w:eastAsia="ru-RU"/>
        </w:rPr>
        <w:t>(предоставить письменное заявление).</w:t>
      </w:r>
    </w:p>
    <w:p w14:paraId="2F034D60" w14:textId="77777777" w:rsidR="00BD68DB" w:rsidRPr="00B002C3" w:rsidRDefault="00BD68DB" w:rsidP="00BD68DB">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p>
    <w:p w14:paraId="74518FE9" w14:textId="780AE63C" w:rsidR="00BD68DB" w:rsidRDefault="00BD68DB" w:rsidP="00BD68DB">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К</w:t>
      </w:r>
      <w:r w:rsidRPr="00BD68DB">
        <w:rPr>
          <w:rFonts w:ascii="Times New Roman" w:hAnsi="Times New Roman" w:cs="Times New Roman"/>
          <w:b/>
          <w:bCs/>
          <w:sz w:val="28"/>
          <w:szCs w:val="28"/>
        </w:rPr>
        <w:t>омплекс по сушке и сжиганию осадка</w:t>
      </w:r>
      <w:r w:rsidR="000A36E7" w:rsidRPr="000A36E7">
        <w:rPr>
          <w:rFonts w:ascii="Times New Roman" w:hAnsi="Times New Roman" w:cs="Times New Roman"/>
          <w:sz w:val="28"/>
          <w:szCs w:val="28"/>
        </w:rPr>
        <w:t xml:space="preserve"> </w:t>
      </w:r>
      <w:r w:rsidRPr="00BD68DB">
        <w:rPr>
          <w:rFonts w:ascii="Times New Roman" w:hAnsi="Times New Roman" w:cs="Times New Roman"/>
          <w:sz w:val="28"/>
          <w:szCs w:val="28"/>
        </w:rPr>
        <w:t xml:space="preserve">в соответствии с </w:t>
      </w:r>
      <w:r w:rsidRPr="00BD68DB">
        <w:rPr>
          <w:rFonts w:ascii="Times New Roman" w:hAnsi="Times New Roman" w:cs="Times New Roman"/>
          <w:sz w:val="28"/>
          <w:szCs w:val="28"/>
        </w:rPr>
        <w:br/>
        <w:t xml:space="preserve">Том 3-15П7187-01 Книга 3 «Техническая проработка решений по строительству комплекса сушки, сжигания осадка», </w:t>
      </w:r>
      <w:r w:rsidRPr="00BD68DB">
        <w:rPr>
          <w:rFonts w:ascii="Times New Roman" w:hAnsi="Times New Roman" w:cs="Times New Roman"/>
          <w:b/>
          <w:bCs/>
          <w:sz w:val="28"/>
          <w:szCs w:val="28"/>
        </w:rPr>
        <w:t>перечень поставляемого оборудования</w:t>
      </w:r>
      <w:r w:rsidRPr="00BD68DB">
        <w:rPr>
          <w:rFonts w:ascii="Times New Roman" w:hAnsi="Times New Roman" w:cs="Times New Roman"/>
          <w:sz w:val="28"/>
          <w:szCs w:val="28"/>
        </w:rPr>
        <w:t xml:space="preserve"> – согласно спецификации оборудования. Примененное в предпроектной документации оборудование принято по аналогу, с целью указания его технических характеристик и точек подключения, и не исключает применение оборудования других фирм-изготовителей при равноценных показателях.</w:t>
      </w:r>
    </w:p>
    <w:p w14:paraId="4ACB40A0" w14:textId="77777777" w:rsidR="00B002C3" w:rsidRPr="00430EE4" w:rsidRDefault="00B002C3" w:rsidP="00430EE4">
      <w:pPr>
        <w:spacing w:after="0" w:line="240" w:lineRule="auto"/>
        <w:ind w:firstLine="709"/>
        <w:jc w:val="both"/>
        <w:rPr>
          <w:rFonts w:ascii="Times New Roman" w:hAnsi="Times New Roman" w:cs="Times New Roman"/>
          <w:sz w:val="28"/>
          <w:szCs w:val="28"/>
        </w:rPr>
      </w:pPr>
    </w:p>
    <w:p w14:paraId="30ED028C"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Параметры исходного материала, направляемого на сжигание, принимается согласно таблице 3.1.1. Том 3-15П7187-01 Книга 3. Описанные качественные параметры исходного материала являются ориентировочными, подлежат уточнению поставщиком. При необходимости поставщик самостоятельно проводит дополнительные исследования и уточняет качественные параметры осадка, в т.ч. и реологические свойства осадка (после подписания договора).</w:t>
      </w:r>
    </w:p>
    <w:p w14:paraId="0F87906D"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Концентрации загрязняющих веществ в отходящих дымовых газах после прохождения всех систем очистки не должны превышать норм, установленных ЭкоНиП 17.08.06-001-2022. Должна быть предусмотрена автоматизированная система контроля выбросов (АСК). Требования к созданию и эксплуатации АСК согласно ЭкоНиП 17.08.06-001-2022, а также согласно Том 3-15П7187-01 Книга 3. Образуемая газовоздушная смесь от вспомогательных систем комплекса (бункеры, резервуары, силос золы, разгрузочное помещение золы) должен подвергаться обработке. Суммарный выброс загрязняющих веществ в атмосферный воздух от источников выделения загрязняющих веществ комплекса не должен превышать величин, указанных в таблице 5.1.5 (</w:t>
      </w:r>
      <w:proofErr w:type="spellStart"/>
      <w:r w:rsidRPr="00BD68DB">
        <w:rPr>
          <w:rFonts w:ascii="Times New Roman" w:hAnsi="Times New Roman" w:cs="Times New Roman"/>
          <w:sz w:val="28"/>
          <w:szCs w:val="28"/>
        </w:rPr>
        <w:t>стр</w:t>
      </w:r>
      <w:proofErr w:type="spellEnd"/>
      <w:r w:rsidRPr="00BD68DB">
        <w:rPr>
          <w:rFonts w:ascii="Times New Roman" w:hAnsi="Times New Roman" w:cs="Times New Roman"/>
          <w:sz w:val="28"/>
          <w:szCs w:val="28"/>
        </w:rPr>
        <w:t xml:space="preserve"> 211) ОВОС</w:t>
      </w:r>
    </w:p>
    <w:p w14:paraId="5EBC57B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Максимальное содержание несгоревших остатков в золе на выходе из ступени обработки дымовых газов (содержание углерода) 3%, оцениваемую через потерю массы при прокаливании (</w:t>
      </w:r>
      <w:proofErr w:type="spellStart"/>
      <w:r w:rsidRPr="00BD68DB">
        <w:rPr>
          <w:rFonts w:ascii="Times New Roman" w:hAnsi="Times New Roman" w:cs="Times New Roman"/>
          <w:sz w:val="28"/>
          <w:szCs w:val="28"/>
        </w:rPr>
        <w:t>прокаливаемость</w:t>
      </w:r>
      <w:proofErr w:type="spellEnd"/>
      <w:r w:rsidRPr="00BD68DB">
        <w:rPr>
          <w:rFonts w:ascii="Times New Roman" w:hAnsi="Times New Roman" w:cs="Times New Roman"/>
          <w:sz w:val="28"/>
          <w:szCs w:val="28"/>
        </w:rPr>
        <w:t>) золы.</w:t>
      </w:r>
    </w:p>
    <w:p w14:paraId="7A7E41E6"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Режим работы - круглосуточный, 7 дней в неделю, круглогодичный с регламентированными остановами на плановый ремонт. Годовой фонд работы одной установки не менее 8000 ч/год.</w:t>
      </w:r>
    </w:p>
    <w:p w14:paraId="58B311C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Комплекс оборудования должен быть способен на постоянное функционирование в условиях переменных характеристик входящего осадка в пределах диапазона определенных таблицей 3.1.1 Том 3-15П7187-01 Книга 3.</w:t>
      </w:r>
    </w:p>
    <w:p w14:paraId="68BD2D65"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lastRenderedPageBreak/>
        <w:t>Холодный запуск линии после остановке не более трёх суток.</w:t>
      </w:r>
    </w:p>
    <w:p w14:paraId="3C836770"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Уровень шума от работающего оборудования (в т.ч. суммарный от нескольких источников) не более 80 дБ.</w:t>
      </w:r>
    </w:p>
    <w:p w14:paraId="1824152C"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Температура внешней поверхности оборудования не выше 60 </w:t>
      </w:r>
      <w:r w:rsidRPr="00BD68DB">
        <w:rPr>
          <w:rFonts w:ascii="Times New Roman" w:hAnsi="Times New Roman" w:cs="Times New Roman"/>
          <w:sz w:val="28"/>
          <w:szCs w:val="28"/>
          <w:vertAlign w:val="superscript"/>
        </w:rPr>
        <w:t>0</w:t>
      </w:r>
      <w:r w:rsidRPr="00BD68DB">
        <w:rPr>
          <w:rFonts w:ascii="Times New Roman" w:hAnsi="Times New Roman" w:cs="Times New Roman"/>
          <w:sz w:val="28"/>
          <w:szCs w:val="28"/>
        </w:rPr>
        <w:t>С.</w:t>
      </w:r>
    </w:p>
    <w:p w14:paraId="3B4CF886"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Система автоматизации комплекса, согласно требованиям, раздела 4.18 Том 3-15П7187-01 Книга 3. </w:t>
      </w:r>
    </w:p>
    <w:p w14:paraId="12E707B8" w14:textId="080C01EF"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1.2. </w:t>
      </w:r>
      <w:r w:rsidRPr="00BD68DB">
        <w:rPr>
          <w:rFonts w:ascii="Times New Roman" w:hAnsi="Times New Roman" w:cs="Times New Roman"/>
          <w:b/>
          <w:bCs/>
          <w:sz w:val="28"/>
          <w:szCs w:val="28"/>
        </w:rPr>
        <w:t xml:space="preserve">В составе </w:t>
      </w:r>
      <w:r>
        <w:rPr>
          <w:rFonts w:ascii="Times New Roman" w:hAnsi="Times New Roman" w:cs="Times New Roman"/>
          <w:b/>
          <w:bCs/>
          <w:sz w:val="28"/>
          <w:szCs w:val="28"/>
        </w:rPr>
        <w:t>предложения</w:t>
      </w:r>
      <w:r w:rsidRPr="00BD68DB">
        <w:rPr>
          <w:rFonts w:ascii="Times New Roman" w:hAnsi="Times New Roman" w:cs="Times New Roman"/>
          <w:b/>
          <w:bCs/>
          <w:sz w:val="28"/>
          <w:szCs w:val="28"/>
        </w:rPr>
        <w:t xml:space="preserve"> представить:</w:t>
      </w:r>
    </w:p>
    <w:p w14:paraId="441FEBEB"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полное описание с технической частью, чертежи, инструкции, технические условия и другие документы изготовителя оборудования, подтверждающие технические характеристики и функциональные параметры оборудования, содержащегося в предложении участника;</w:t>
      </w:r>
    </w:p>
    <w:p w14:paraId="17AA7A8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материально - тепловой баланс всего комплекса сооружений по сушке, сжиганию осадка на основании данных входного потока и основных показателей технологического оборудования. В балансах данные должны быть представлены в международной системе единиц (СИ): масса (кг), расход (м³/ч, нм³/ч), давление (бар), мощность (кВт), энергия (Дж, ккал), температура (°С) и т.д. Балансы должны быть представлены в графическом виде, в виде схем, а также в табличной согласно форме таблицы 10 Том 3-15П7187-01 Книга 3.</w:t>
      </w:r>
    </w:p>
    <w:p w14:paraId="022C477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подробная технологическая схема (по форме листа 2 Том 3-15П7187-01 Книга 3) и описание производственного комплекса. </w:t>
      </w:r>
    </w:p>
    <w:p w14:paraId="77BD9A2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используемые в технологическом процессе материалы, полупродукты и их ожидаемая потребность, точки ввода, способ использования по форме таблицы 5.1.1 Том 3-15П7187-01 Книга 3.</w:t>
      </w:r>
    </w:p>
    <w:p w14:paraId="3FD0D8A4"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расходы сточных вод по технологическим линиям, с указанием концентраций загрязняющих веществ.</w:t>
      </w:r>
    </w:p>
    <w:p w14:paraId="4A13D4C8"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спецификацию основного и вспомогательного оборудования с указанием основных технических характеристик, масс оборудования, электрической мощности токоприемников. </w:t>
      </w:r>
    </w:p>
    <w:p w14:paraId="75D6E840"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перечень и объемы образуемых отходов производства. </w:t>
      </w:r>
    </w:p>
    <w:p w14:paraId="5098D928"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подтверждение соответствия поставляемого оборудования требованиям в области промышленной безопасности Республики Беларусь;</w:t>
      </w:r>
    </w:p>
    <w:p w14:paraId="12CFC1C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подтверждение соответствия поставляемого оборудования условиям эксплуатации конструктивно и по материалу исполнения.</w:t>
      </w:r>
    </w:p>
    <w:p w14:paraId="4748C402" w14:textId="77777777" w:rsidR="00BD68DB" w:rsidRPr="00BD68DB" w:rsidRDefault="00BD68DB" w:rsidP="00BD68DB">
      <w:pPr>
        <w:spacing w:after="0" w:line="240" w:lineRule="auto"/>
        <w:jc w:val="both"/>
        <w:rPr>
          <w:rFonts w:ascii="Times New Roman" w:hAnsi="Times New Roman" w:cs="Times New Roman"/>
          <w:b/>
          <w:bCs/>
          <w:sz w:val="28"/>
          <w:szCs w:val="28"/>
        </w:rPr>
      </w:pPr>
      <w:r w:rsidRPr="00BD68DB">
        <w:rPr>
          <w:rFonts w:ascii="Times New Roman" w:hAnsi="Times New Roman" w:cs="Times New Roman"/>
          <w:b/>
          <w:bCs/>
          <w:sz w:val="28"/>
          <w:szCs w:val="28"/>
        </w:rPr>
        <w:t>1.3. Сервис и гарантия, требования к поставщику:</w:t>
      </w:r>
    </w:p>
    <w:p w14:paraId="4D9451B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1.3.1 Поставляемое оборудование, его составляющие и комплектующие, материалы должны быть новыми, год выпуска не старше 2026 года.</w:t>
      </w:r>
    </w:p>
    <w:p w14:paraId="4E100D9C"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1.3.2 Гарантия – не менее 24 месяцев с даты ввода объекта в эксплуатацию.</w:t>
      </w:r>
    </w:p>
    <w:p w14:paraId="58E6E69F"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1.3.4 Оборудование должно поставляться в упаковке, обеспечивающей полную сохранность оборудования на весь срок его транспортировки с учетом перегрузок и длительного хранения.</w:t>
      </w:r>
    </w:p>
    <w:p w14:paraId="2D2A508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1.3.5 Подтверждение обеспечение гарантийного ремонта, поддержки и послегарантийного ремонта, в том числе программного комплекса и программного обеспечения, на весь срок эксплуатации комплекса. </w:t>
      </w:r>
    </w:p>
    <w:p w14:paraId="4B5F508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1.3.6. Предоставление требуемых НПА Республики Беларусь деклараций о соответствии (сертификатов соответствия) предлагаемого оборудования </w:t>
      </w:r>
      <w:r w:rsidRPr="00BD68DB">
        <w:rPr>
          <w:rFonts w:ascii="Times New Roman" w:hAnsi="Times New Roman" w:cs="Times New Roman"/>
          <w:sz w:val="28"/>
          <w:szCs w:val="28"/>
        </w:rPr>
        <w:lastRenderedPageBreak/>
        <w:t xml:space="preserve">требованиям технических регламентов Таможенного союза Евразийского экономического союза). </w:t>
      </w:r>
    </w:p>
    <w:p w14:paraId="22A1724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1.3.7. Подтверждение положительного опыта (не менее двух референтных объектов) применения технологии на аналогичных объектах (сжигание осадков сточных вод муниципальных очистных сооружений) производительностью не менее 100 </w:t>
      </w:r>
      <w:proofErr w:type="spellStart"/>
      <w:r w:rsidRPr="00BD68DB">
        <w:rPr>
          <w:rFonts w:ascii="Times New Roman" w:hAnsi="Times New Roman" w:cs="Times New Roman"/>
          <w:sz w:val="28"/>
          <w:szCs w:val="28"/>
        </w:rPr>
        <w:t>т.с.в</w:t>
      </w:r>
      <w:proofErr w:type="spellEnd"/>
      <w:r w:rsidRPr="00BD68DB">
        <w:rPr>
          <w:rFonts w:ascii="Times New Roman" w:hAnsi="Times New Roman" w:cs="Times New Roman"/>
          <w:sz w:val="28"/>
          <w:szCs w:val="28"/>
        </w:rPr>
        <w:t>./сут.</w:t>
      </w:r>
    </w:p>
    <w:p w14:paraId="26AA1E2F" w14:textId="77777777" w:rsidR="00BD68DB" w:rsidRPr="00BD68DB" w:rsidRDefault="00BD68DB" w:rsidP="00BD68DB">
      <w:pPr>
        <w:spacing w:after="0" w:line="240" w:lineRule="auto"/>
        <w:jc w:val="both"/>
        <w:rPr>
          <w:rFonts w:ascii="Times New Roman" w:hAnsi="Times New Roman" w:cs="Times New Roman"/>
          <w:b/>
          <w:bCs/>
          <w:sz w:val="28"/>
          <w:szCs w:val="28"/>
        </w:rPr>
      </w:pPr>
      <w:r w:rsidRPr="00BD68DB">
        <w:rPr>
          <w:rFonts w:ascii="Times New Roman" w:hAnsi="Times New Roman" w:cs="Times New Roman"/>
          <w:b/>
          <w:bCs/>
          <w:sz w:val="28"/>
          <w:szCs w:val="28"/>
        </w:rPr>
        <w:t>1.4. Комплект поставки:</w:t>
      </w:r>
    </w:p>
    <w:p w14:paraId="6754A55F"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Комплект оборудования согласно спецификации раздела Том 3-15П7187-01 Книга 3 «Техническая проработка решений по строительству комплекса сушки, сжигания осадка».</w:t>
      </w:r>
    </w:p>
    <w:p w14:paraId="3559257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Оборудование должно быть укомплектовано (по согласованию с Заказчиком) необходимыми:</w:t>
      </w:r>
    </w:p>
    <w:p w14:paraId="37FF656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а) запасными частями и расходными материалами на гарантийный период и первые два года эксплуатации после гарантийного периода;</w:t>
      </w:r>
    </w:p>
    <w:p w14:paraId="5BE10C95"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б) специальным инструментом и приспособлениями для ремонта (если стандартные не обеспечивают возможность выполнения этих работ).</w:t>
      </w:r>
    </w:p>
    <w:p w14:paraId="63ACA1D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Совместно с поставкой оборудования должна быть предоставлена следующая документация:</w:t>
      </w:r>
    </w:p>
    <w:p w14:paraId="70CAB78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а) технологический регламент по эксплуатации и обслуживанию комплекса по сушке и сжиганию осадка</w:t>
      </w:r>
    </w:p>
    <w:p w14:paraId="2BEEEBB7"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б) полный комплект документации на русском языке: техническая документация на каждую единицу поставляемого оборудования (инструкция по монтажу, пуску, эксплуатации, обслуживанию). Перечень быстроизнашивающихся деталей (при их наличии), узлов, чертежи оборудования с указанием размеров с каталожными номерами каждой позиции; </w:t>
      </w:r>
    </w:p>
    <w:p w14:paraId="07D59E2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в) Правила безопасности при эксплуатации оборудования;</w:t>
      </w:r>
    </w:p>
    <w:p w14:paraId="292018E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материально - тепловой баланс всего комплекса сооружений по сушке, сжиганию осадка на основании данных входного потока и основных показателей технологического оборудования.</w:t>
      </w:r>
    </w:p>
    <w:p w14:paraId="4F672EC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подробное описание и схема технологического процесса;</w:t>
      </w:r>
    </w:p>
    <w:p w14:paraId="447972BC"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компоновка основного и вспомогательного оборудования, входящего в комплекс (планы, разрезы на всех отметках комплекса);</w:t>
      </w:r>
    </w:p>
    <w:p w14:paraId="0233813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спецификация основного и вспомогательного оборудования с указанием основных технических характеристик, масс оборудования, эл. мощности токоприемников; </w:t>
      </w:r>
    </w:p>
    <w:p w14:paraId="0CF122E7"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расположение технологических трубопроводов, систем дымоудаления, воздуховодов и т.п.</w:t>
      </w:r>
    </w:p>
    <w:p w14:paraId="19D4BE6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конструктивные и объемно-планировочные решения в части установки и крепления технологического оборудования (фундаменты, приямки), технологических трубопроводов, систем инженерного обеспечения;</w:t>
      </w:r>
    </w:p>
    <w:p w14:paraId="119A4983"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схемы автоматизации технологических процессов;</w:t>
      </w:r>
    </w:p>
    <w:p w14:paraId="6702DCB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схемы электрических подключений;</w:t>
      </w:r>
    </w:p>
    <w:p w14:paraId="73DA9B4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планы с расположением шкафов силовых, шкафов управления, соединительных кабелей, кабельные журналы; </w:t>
      </w:r>
    </w:p>
    <w:p w14:paraId="2483004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программный комплекс и программное обеспечение;</w:t>
      </w:r>
    </w:p>
    <w:p w14:paraId="50AF753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lastRenderedPageBreak/>
        <w:t>– решения по технологической вентиляции</w:t>
      </w:r>
    </w:p>
    <w:p w14:paraId="762FD63A"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шумовые характеристики оборудования;</w:t>
      </w:r>
    </w:p>
    <w:p w14:paraId="243A71D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данные по составу и количеству реагентов, используемых для очистного оборудования.</w:t>
      </w:r>
    </w:p>
    <w:p w14:paraId="712D5DC7"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требования к технологии производства</w:t>
      </w:r>
    </w:p>
    <w:p w14:paraId="747388FC" w14:textId="77777777" w:rsidR="00BD68DB" w:rsidRPr="00BD68DB" w:rsidRDefault="00BD68DB" w:rsidP="00BD68DB">
      <w:pPr>
        <w:spacing w:after="0" w:line="240" w:lineRule="auto"/>
        <w:jc w:val="both"/>
        <w:rPr>
          <w:rFonts w:ascii="Times New Roman" w:hAnsi="Times New Roman" w:cs="Times New Roman"/>
          <w:sz w:val="28"/>
          <w:szCs w:val="28"/>
          <w:u w:val="single"/>
        </w:rPr>
      </w:pPr>
      <w:r w:rsidRPr="00BD68DB">
        <w:rPr>
          <w:rFonts w:ascii="Times New Roman" w:hAnsi="Times New Roman" w:cs="Times New Roman"/>
          <w:sz w:val="28"/>
          <w:szCs w:val="28"/>
          <w:u w:val="single"/>
        </w:rPr>
        <w:t>В стоимость поставки комплекса по сушке и сжиганию осадка должно быть включено:</w:t>
      </w:r>
    </w:p>
    <w:p w14:paraId="0F5B28C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полный перечень поставляемого оборудования, составляющих частей и комплектующих, материалов комплекса по сушке и сжиганию; </w:t>
      </w:r>
    </w:p>
    <w:p w14:paraId="37373BAC"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транспортные расходы на доставку оборудования до площадки строительства;</w:t>
      </w:r>
    </w:p>
    <w:p w14:paraId="5CF8FAD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таможенные платежи, налоги и сборы;</w:t>
      </w:r>
    </w:p>
    <w:p w14:paraId="56BCF82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сборка крупногабаритного оборудования на площадке, монтаж, подключение в том числе всех инженерных коммуникаций между отдельными элементами и сооружениями, автоматизация, запуск технологической линии необходимый для работы сооружений, проведение наладочных работ, комплексного опробования оборудования, выход сооружений на производственные показатели, обучение персонала, подготовка на русском языке инструкций по эксплуатации сооружений, паспортов на оборудование.</w:t>
      </w:r>
    </w:p>
    <w:p w14:paraId="5FDA20FE" w14:textId="77777777" w:rsidR="0057773E" w:rsidRPr="006053E0" w:rsidRDefault="0057773E" w:rsidP="00863F66">
      <w:pPr>
        <w:spacing w:after="0" w:line="240" w:lineRule="auto"/>
        <w:jc w:val="both"/>
        <w:rPr>
          <w:rFonts w:ascii="Times New Roman" w:hAnsi="Times New Roman" w:cs="Times New Roman"/>
          <w:sz w:val="28"/>
          <w:szCs w:val="28"/>
        </w:rPr>
      </w:pPr>
    </w:p>
    <w:sectPr w:rsidR="0057773E" w:rsidRPr="006053E0" w:rsidSect="00445A29">
      <w:headerReference w:type="default" r:id="rId8"/>
      <w:pgSz w:w="11906" w:h="16838" w:code="9"/>
      <w:pgMar w:top="851" w:right="851" w:bottom="851" w:left="1701" w:header="454"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84AAA" w14:textId="77777777" w:rsidR="00FB5331" w:rsidRDefault="00FB5331" w:rsidP="0064717C">
      <w:pPr>
        <w:spacing w:after="0" w:line="240" w:lineRule="auto"/>
      </w:pPr>
      <w:r>
        <w:separator/>
      </w:r>
    </w:p>
  </w:endnote>
  <w:endnote w:type="continuationSeparator" w:id="0">
    <w:p w14:paraId="39EC10DD" w14:textId="77777777" w:rsidR="00FB5331" w:rsidRDefault="00FB5331" w:rsidP="00647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Narrow">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2AFAF" w14:textId="77777777" w:rsidR="00FB5331" w:rsidRDefault="00FB5331" w:rsidP="0064717C">
      <w:pPr>
        <w:spacing w:after="0" w:line="240" w:lineRule="auto"/>
      </w:pPr>
      <w:r>
        <w:separator/>
      </w:r>
    </w:p>
  </w:footnote>
  <w:footnote w:type="continuationSeparator" w:id="0">
    <w:p w14:paraId="6517A1CA" w14:textId="77777777" w:rsidR="00FB5331" w:rsidRDefault="00FB5331" w:rsidP="006471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0690929"/>
      <w:docPartObj>
        <w:docPartGallery w:val="Page Numbers (Top of Page)"/>
        <w:docPartUnique/>
      </w:docPartObj>
    </w:sdtPr>
    <w:sdtEndPr>
      <w:rPr>
        <w:rFonts w:ascii="Times New Roman" w:hAnsi="Times New Roman" w:cs="Times New Roman"/>
        <w:sz w:val="28"/>
        <w:szCs w:val="28"/>
      </w:rPr>
    </w:sdtEndPr>
    <w:sdtContent>
      <w:p w14:paraId="6799FC41" w14:textId="6A070D9E" w:rsidR="00717C6F" w:rsidRPr="00B804CD" w:rsidRDefault="00717C6F">
        <w:pPr>
          <w:pStyle w:val="a6"/>
          <w:jc w:val="right"/>
          <w:rPr>
            <w:rFonts w:ascii="Times New Roman" w:hAnsi="Times New Roman" w:cs="Times New Roman"/>
            <w:sz w:val="28"/>
            <w:szCs w:val="28"/>
          </w:rPr>
        </w:pPr>
        <w:r w:rsidRPr="00B804CD">
          <w:rPr>
            <w:rFonts w:ascii="Times New Roman" w:hAnsi="Times New Roman" w:cs="Times New Roman"/>
            <w:sz w:val="28"/>
            <w:szCs w:val="28"/>
          </w:rPr>
          <w:fldChar w:fldCharType="begin"/>
        </w:r>
        <w:r w:rsidRPr="00B804CD">
          <w:rPr>
            <w:rFonts w:ascii="Times New Roman" w:hAnsi="Times New Roman" w:cs="Times New Roman"/>
            <w:sz w:val="28"/>
            <w:szCs w:val="28"/>
          </w:rPr>
          <w:instrText>PAGE   \* MERGEFORMAT</w:instrText>
        </w:r>
        <w:r w:rsidRPr="00B804CD">
          <w:rPr>
            <w:rFonts w:ascii="Times New Roman" w:hAnsi="Times New Roman" w:cs="Times New Roman"/>
            <w:sz w:val="28"/>
            <w:szCs w:val="28"/>
          </w:rPr>
          <w:fldChar w:fldCharType="separate"/>
        </w:r>
        <w:r w:rsidR="007923D9">
          <w:rPr>
            <w:rFonts w:ascii="Times New Roman" w:hAnsi="Times New Roman" w:cs="Times New Roman"/>
            <w:noProof/>
            <w:sz w:val="28"/>
            <w:szCs w:val="28"/>
          </w:rPr>
          <w:t>3</w:t>
        </w:r>
        <w:r w:rsidRPr="00B804CD">
          <w:rPr>
            <w:rFonts w:ascii="Times New Roman" w:hAnsi="Times New Roman" w:cs="Times New Roman"/>
            <w:sz w:val="28"/>
            <w:szCs w:val="28"/>
          </w:rPr>
          <w:fldChar w:fldCharType="end"/>
        </w:r>
      </w:p>
    </w:sdtContent>
  </w:sdt>
  <w:p w14:paraId="28BEC115" w14:textId="77777777" w:rsidR="00717C6F" w:rsidRDefault="00717C6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7B3D"/>
    <w:multiLevelType w:val="multilevel"/>
    <w:tmpl w:val="2000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3C584E"/>
    <w:multiLevelType w:val="multilevel"/>
    <w:tmpl w:val="4BD21516"/>
    <w:lvl w:ilvl="0">
      <w:start w:val="1"/>
      <w:numFmt w:val="decimal"/>
      <w:lvlText w:val="%1."/>
      <w:lvlJc w:val="left"/>
      <w:pPr>
        <w:ind w:left="1069" w:hanging="360"/>
      </w:pPr>
      <w:rPr>
        <w:rFonts w:hint="default"/>
      </w:rPr>
    </w:lvl>
    <w:lvl w:ilvl="1">
      <w:start w:val="3"/>
      <w:numFmt w:val="decimal"/>
      <w:lvlText w:val="2.%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0973374C"/>
    <w:multiLevelType w:val="hybridMultilevel"/>
    <w:tmpl w:val="45E25120"/>
    <w:lvl w:ilvl="0" w:tplc="33FE0A4C">
      <w:start w:val="1"/>
      <w:numFmt w:val="decimal"/>
      <w:lvlText w:val="2.1.%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243C42"/>
    <w:multiLevelType w:val="multilevel"/>
    <w:tmpl w:val="2000001F"/>
    <w:styleLink w:val="8"/>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061ED7"/>
    <w:multiLevelType w:val="multilevel"/>
    <w:tmpl w:val="516C2620"/>
    <w:styleLink w:val="1"/>
    <w:lvl w:ilvl="0">
      <w:start w:val="1"/>
      <w:numFmt w:val="decimal"/>
      <w:lvlText w:val="%1"/>
      <w:lvlJc w:val="left"/>
      <w:pPr>
        <w:ind w:left="375" w:hanging="375"/>
      </w:pPr>
      <w:rPr>
        <w:rFonts w:hint="default"/>
      </w:rPr>
    </w:lvl>
    <w:lvl w:ilvl="1">
      <w:start w:val="1"/>
      <w:numFmt w:val="decimal"/>
      <w:lvlText w:val="5.%2"/>
      <w:lvlJc w:val="left"/>
      <w:pPr>
        <w:ind w:left="375" w:hanging="375"/>
      </w:pPr>
      <w:rPr>
        <w:rFonts w:hint="default"/>
      </w:rPr>
    </w:lvl>
    <w:lvl w:ilvl="2">
      <w:start w:val="1"/>
      <w:numFmt w:val="decimal"/>
      <w:lvlText w:val="%15.%2.%3"/>
      <w:lvlJc w:val="left"/>
      <w:pPr>
        <w:ind w:left="720" w:hanging="720"/>
      </w:pPr>
      <w:rPr>
        <w:rFonts w:hint="default"/>
      </w:rPr>
    </w:lvl>
    <w:lvl w:ilvl="3">
      <w:start w:val="1"/>
      <w:numFmt w:val="decimal"/>
      <w:lvlText w:val="%15.%2.%3.%4"/>
      <w:lvlJc w:val="left"/>
      <w:pPr>
        <w:ind w:left="1080" w:hanging="1080"/>
      </w:pPr>
      <w:rPr>
        <w:rFonts w:hint="default"/>
      </w:rPr>
    </w:lvl>
    <w:lvl w:ilvl="4">
      <w:start w:val="1"/>
      <w:numFmt w:val="decimal"/>
      <w:lvlText w:val="5%1.%2.%3..%5"/>
      <w:lvlJc w:val="left"/>
      <w:pPr>
        <w:ind w:left="1080" w:hanging="1080"/>
      </w:pPr>
      <w:rPr>
        <w:rFonts w:hint="default"/>
      </w:rPr>
    </w:lvl>
    <w:lvl w:ilvl="5">
      <w:start w:val="1"/>
      <w:numFmt w:val="decimal"/>
      <w:lvlText w:val="%15.%2.%3.%4.%5.%6"/>
      <w:lvlJc w:val="left"/>
      <w:pPr>
        <w:ind w:left="1440" w:hanging="1440"/>
      </w:pPr>
      <w:rPr>
        <w:rFonts w:hint="default"/>
      </w:rPr>
    </w:lvl>
    <w:lvl w:ilvl="6">
      <w:start w:val="1"/>
      <w:numFmt w:val="decimal"/>
      <w:lvlText w:val="%15.%2.%3.%4.%5.%6.%7"/>
      <w:lvlJc w:val="left"/>
      <w:pPr>
        <w:ind w:left="1440" w:hanging="1440"/>
      </w:pPr>
      <w:rPr>
        <w:rFonts w:hint="default"/>
      </w:rPr>
    </w:lvl>
    <w:lvl w:ilvl="7">
      <w:start w:val="1"/>
      <w:numFmt w:val="decimal"/>
      <w:lvlText w:val="%15.%2.%3.%4.%5.%6.%7.%8"/>
      <w:lvlJc w:val="left"/>
      <w:pPr>
        <w:ind w:left="1800" w:hanging="1800"/>
      </w:pPr>
      <w:rPr>
        <w:rFonts w:hint="default"/>
      </w:rPr>
    </w:lvl>
    <w:lvl w:ilvl="8">
      <w:start w:val="1"/>
      <w:numFmt w:val="decimal"/>
      <w:lvlText w:val="%15.%2.%3.%4.%5.%6.%7.%8.%9"/>
      <w:lvlJc w:val="left"/>
      <w:pPr>
        <w:ind w:left="2160" w:hanging="2160"/>
      </w:pPr>
      <w:rPr>
        <w:rFonts w:hint="default"/>
      </w:rPr>
    </w:lvl>
  </w:abstractNum>
  <w:abstractNum w:abstractNumId="5" w15:restartNumberingAfterBreak="0">
    <w:nsid w:val="0C89194A"/>
    <w:multiLevelType w:val="multilevel"/>
    <w:tmpl w:val="516C2620"/>
    <w:styleLink w:val="4"/>
    <w:lvl w:ilvl="0">
      <w:start w:val="5"/>
      <w:numFmt w:val="decimal"/>
      <w:lvlText w:val="%1"/>
      <w:lvlJc w:val="left"/>
      <w:pPr>
        <w:ind w:left="375" w:hanging="375"/>
      </w:pPr>
      <w:rPr>
        <w:rFonts w:hint="default"/>
      </w:rPr>
    </w:lvl>
    <w:lvl w:ilvl="1">
      <w:start w:val="1"/>
      <w:numFmt w:val="decimal"/>
      <w:lvlText w:val="5.%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D77301F"/>
    <w:multiLevelType w:val="hybridMultilevel"/>
    <w:tmpl w:val="66BCA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C64546"/>
    <w:multiLevelType w:val="hybridMultilevel"/>
    <w:tmpl w:val="6F12647E"/>
    <w:lvl w:ilvl="0" w:tplc="84AE651C">
      <w:start w:val="1"/>
      <w:numFmt w:val="decimal"/>
      <w:lvlText w:val="1.%1. "/>
      <w:lvlJc w:val="left"/>
      <w:pPr>
        <w:ind w:left="720" w:hanging="360"/>
      </w:pPr>
      <w:rPr>
        <w:rFonts w:ascii="Times New Roman" w:hAnsi="Times New Roman" w:cs="Times New Roman" w:hint="default"/>
        <w:b w:val="0"/>
        <w:i w:val="0"/>
        <w:strike w:val="0"/>
        <w:dstrike w:val="0"/>
        <w:sz w:val="28"/>
        <w:szCs w:val="24"/>
        <w:u w:val="none"/>
        <w:effect w:val="no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1027D5"/>
    <w:multiLevelType w:val="hybridMultilevel"/>
    <w:tmpl w:val="6A663240"/>
    <w:lvl w:ilvl="0" w:tplc="BFFA52B6">
      <w:start w:val="1"/>
      <w:numFmt w:val="decimal"/>
      <w:lvlText w:val="1.17.%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8F389A"/>
    <w:multiLevelType w:val="multilevel"/>
    <w:tmpl w:val="1000001D"/>
    <w:styleLink w:val="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BD2CB0"/>
    <w:multiLevelType w:val="hybridMultilevel"/>
    <w:tmpl w:val="15D86026"/>
    <w:lvl w:ilvl="0" w:tplc="F68AA45E">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0AA5645"/>
    <w:multiLevelType w:val="multilevel"/>
    <w:tmpl w:val="DBBE87A8"/>
    <w:lvl w:ilvl="0">
      <w:start w:val="1"/>
      <w:numFmt w:val="decimal"/>
      <w:lvlText w:val="%1."/>
      <w:lvlJc w:val="left"/>
      <w:pPr>
        <w:ind w:left="450" w:hanging="450"/>
      </w:pPr>
      <w:rPr>
        <w:rFonts w:hint="default"/>
        <w:color w:val="auto"/>
      </w:rPr>
    </w:lvl>
    <w:lvl w:ilvl="1">
      <w:start w:val="17"/>
      <w:numFmt w:val="decimal"/>
      <w:lvlText w:val="%1.%2."/>
      <w:lvlJc w:val="left"/>
      <w:pPr>
        <w:ind w:left="1620" w:hanging="810"/>
      </w:pPr>
      <w:rPr>
        <w:rFonts w:hint="default"/>
        <w:color w:val="auto"/>
      </w:rPr>
    </w:lvl>
    <w:lvl w:ilvl="2">
      <w:start w:val="1"/>
      <w:numFmt w:val="decimal"/>
      <w:lvlText w:val="%1.%2.%3."/>
      <w:lvlJc w:val="left"/>
      <w:pPr>
        <w:ind w:left="2430" w:hanging="810"/>
      </w:pPr>
      <w:rPr>
        <w:rFonts w:hint="default"/>
        <w:color w:val="auto"/>
      </w:rPr>
    </w:lvl>
    <w:lvl w:ilvl="3">
      <w:start w:val="1"/>
      <w:numFmt w:val="decimal"/>
      <w:lvlText w:val="%1.%2.%3.%4."/>
      <w:lvlJc w:val="left"/>
      <w:pPr>
        <w:ind w:left="3600" w:hanging="1170"/>
      </w:pPr>
      <w:rPr>
        <w:rFonts w:hint="default"/>
        <w:color w:val="auto"/>
      </w:rPr>
    </w:lvl>
    <w:lvl w:ilvl="4">
      <w:start w:val="1"/>
      <w:numFmt w:val="decimal"/>
      <w:lvlText w:val="%1.%2.%3.%4.%5."/>
      <w:lvlJc w:val="left"/>
      <w:pPr>
        <w:ind w:left="4410" w:hanging="1170"/>
      </w:pPr>
      <w:rPr>
        <w:rFonts w:hint="default"/>
        <w:color w:val="auto"/>
      </w:rPr>
    </w:lvl>
    <w:lvl w:ilvl="5">
      <w:start w:val="1"/>
      <w:numFmt w:val="decimal"/>
      <w:lvlText w:val="%1.%2.%3.%4.%5.%6."/>
      <w:lvlJc w:val="left"/>
      <w:pPr>
        <w:ind w:left="5580" w:hanging="1530"/>
      </w:pPr>
      <w:rPr>
        <w:rFonts w:hint="default"/>
        <w:color w:val="auto"/>
      </w:rPr>
    </w:lvl>
    <w:lvl w:ilvl="6">
      <w:start w:val="1"/>
      <w:numFmt w:val="decimal"/>
      <w:lvlText w:val="%1.%2.%3.%4.%5.%6.%7."/>
      <w:lvlJc w:val="left"/>
      <w:pPr>
        <w:ind w:left="6750" w:hanging="1890"/>
      </w:pPr>
      <w:rPr>
        <w:rFonts w:hint="default"/>
        <w:color w:val="auto"/>
      </w:rPr>
    </w:lvl>
    <w:lvl w:ilvl="7">
      <w:start w:val="1"/>
      <w:numFmt w:val="decimal"/>
      <w:lvlText w:val="%1.%2.%3.%4.%5.%6.%7.%8."/>
      <w:lvlJc w:val="left"/>
      <w:pPr>
        <w:ind w:left="7560" w:hanging="1890"/>
      </w:pPr>
      <w:rPr>
        <w:rFonts w:hint="default"/>
        <w:color w:val="auto"/>
      </w:rPr>
    </w:lvl>
    <w:lvl w:ilvl="8">
      <w:start w:val="1"/>
      <w:numFmt w:val="decimal"/>
      <w:lvlText w:val="%1.%2.%3.%4.%5.%6.%7.%8.%9."/>
      <w:lvlJc w:val="left"/>
      <w:pPr>
        <w:ind w:left="8730" w:hanging="2250"/>
      </w:pPr>
      <w:rPr>
        <w:rFonts w:hint="default"/>
        <w:color w:val="auto"/>
      </w:rPr>
    </w:lvl>
  </w:abstractNum>
  <w:abstractNum w:abstractNumId="12" w15:restartNumberingAfterBreak="0">
    <w:nsid w:val="29E564FB"/>
    <w:multiLevelType w:val="hybridMultilevel"/>
    <w:tmpl w:val="66E2706A"/>
    <w:lvl w:ilvl="0" w:tplc="10583DF2">
      <w:start w:val="1"/>
      <w:numFmt w:val="decimal"/>
      <w:lvlText w:val="1.%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A1348F0"/>
    <w:multiLevelType w:val="hybridMultilevel"/>
    <w:tmpl w:val="1194D984"/>
    <w:lvl w:ilvl="0" w:tplc="3FA2838C">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A7D337A"/>
    <w:multiLevelType w:val="hybridMultilevel"/>
    <w:tmpl w:val="B524C63C"/>
    <w:lvl w:ilvl="0" w:tplc="C2D643E2">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E047B5C"/>
    <w:multiLevelType w:val="hybridMultilevel"/>
    <w:tmpl w:val="AEE897F2"/>
    <w:lvl w:ilvl="0" w:tplc="9AA4FF88">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2FF2555"/>
    <w:multiLevelType w:val="hybridMultilevel"/>
    <w:tmpl w:val="6C8CB28A"/>
    <w:lvl w:ilvl="0" w:tplc="36687AB0">
      <w:start w:val="1"/>
      <w:numFmt w:val="decimal"/>
      <w:lvlText w:val="2.%1. "/>
      <w:lvlJc w:val="left"/>
      <w:pPr>
        <w:ind w:left="1320" w:hanging="360"/>
      </w:pPr>
      <w:rPr>
        <w:rFonts w:ascii="Times New Roman" w:hAnsi="Times New Roman" w:cs="Times New Roman" w:hint="default"/>
        <w:b w:val="0"/>
        <w:i w:val="0"/>
        <w:strike w:val="0"/>
        <w:dstrike w:val="0"/>
        <w:sz w:val="28"/>
        <w:szCs w:val="24"/>
        <w:u w:val="none"/>
        <w:effect w:val="none"/>
      </w:rPr>
    </w:lvl>
    <w:lvl w:ilvl="1" w:tplc="E070CC0C">
      <w:start w:val="1"/>
      <w:numFmt w:val="decimal"/>
      <w:lvlText w:val="%2)"/>
      <w:lvlJc w:val="left"/>
      <w:pPr>
        <w:ind w:left="2085" w:hanging="405"/>
      </w:pPr>
      <w:rPr>
        <w:rFonts w:hint="default"/>
      </w:r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7" w15:restartNumberingAfterBreak="0">
    <w:nsid w:val="33410B5C"/>
    <w:multiLevelType w:val="multilevel"/>
    <w:tmpl w:val="2000001F"/>
    <w:styleLink w:val="7"/>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F43E63"/>
    <w:multiLevelType w:val="multilevel"/>
    <w:tmpl w:val="1000001D"/>
    <w:styleLink w:val="5"/>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282802"/>
    <w:multiLevelType w:val="hybridMultilevel"/>
    <w:tmpl w:val="825C91C8"/>
    <w:lvl w:ilvl="0" w:tplc="D9B20970">
      <w:start w:val="1"/>
      <w:numFmt w:val="decimal"/>
      <w:lvlText w:val="2.3.%1."/>
      <w:lvlJc w:val="left"/>
      <w:pPr>
        <w:ind w:left="1287" w:hanging="360"/>
      </w:pPr>
    </w:lvl>
    <w:lvl w:ilvl="1" w:tplc="20000019">
      <w:start w:val="1"/>
      <w:numFmt w:val="lowerLetter"/>
      <w:lvlText w:val="%2."/>
      <w:lvlJc w:val="left"/>
      <w:pPr>
        <w:ind w:left="2007" w:hanging="360"/>
      </w:pPr>
    </w:lvl>
    <w:lvl w:ilvl="2" w:tplc="2000001B">
      <w:start w:val="1"/>
      <w:numFmt w:val="lowerRoman"/>
      <w:lvlText w:val="%3."/>
      <w:lvlJc w:val="right"/>
      <w:pPr>
        <w:ind w:left="2727" w:hanging="180"/>
      </w:pPr>
    </w:lvl>
    <w:lvl w:ilvl="3" w:tplc="2000000F">
      <w:start w:val="1"/>
      <w:numFmt w:val="decimal"/>
      <w:lvlText w:val="%4."/>
      <w:lvlJc w:val="left"/>
      <w:pPr>
        <w:ind w:left="3447" w:hanging="360"/>
      </w:pPr>
    </w:lvl>
    <w:lvl w:ilvl="4" w:tplc="20000019">
      <w:start w:val="1"/>
      <w:numFmt w:val="lowerLetter"/>
      <w:lvlText w:val="%5."/>
      <w:lvlJc w:val="left"/>
      <w:pPr>
        <w:ind w:left="4167" w:hanging="360"/>
      </w:pPr>
    </w:lvl>
    <w:lvl w:ilvl="5" w:tplc="2000001B">
      <w:start w:val="1"/>
      <w:numFmt w:val="lowerRoman"/>
      <w:lvlText w:val="%6."/>
      <w:lvlJc w:val="right"/>
      <w:pPr>
        <w:ind w:left="4887" w:hanging="180"/>
      </w:pPr>
    </w:lvl>
    <w:lvl w:ilvl="6" w:tplc="2000000F">
      <w:start w:val="1"/>
      <w:numFmt w:val="decimal"/>
      <w:lvlText w:val="%7."/>
      <w:lvlJc w:val="left"/>
      <w:pPr>
        <w:ind w:left="5607" w:hanging="360"/>
      </w:pPr>
    </w:lvl>
    <w:lvl w:ilvl="7" w:tplc="20000019">
      <w:start w:val="1"/>
      <w:numFmt w:val="lowerLetter"/>
      <w:lvlText w:val="%8."/>
      <w:lvlJc w:val="left"/>
      <w:pPr>
        <w:ind w:left="6327" w:hanging="360"/>
      </w:pPr>
    </w:lvl>
    <w:lvl w:ilvl="8" w:tplc="2000001B">
      <w:start w:val="1"/>
      <w:numFmt w:val="lowerRoman"/>
      <w:lvlText w:val="%9."/>
      <w:lvlJc w:val="right"/>
      <w:pPr>
        <w:ind w:left="7047" w:hanging="180"/>
      </w:pPr>
    </w:lvl>
  </w:abstractNum>
  <w:abstractNum w:abstractNumId="20" w15:restartNumberingAfterBreak="0">
    <w:nsid w:val="458F4926"/>
    <w:multiLevelType w:val="hybridMultilevel"/>
    <w:tmpl w:val="E8743A9C"/>
    <w:lvl w:ilvl="0" w:tplc="A37A216A">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0F49FC"/>
    <w:multiLevelType w:val="hybridMultilevel"/>
    <w:tmpl w:val="363ABA66"/>
    <w:lvl w:ilvl="0" w:tplc="84AE651C">
      <w:start w:val="1"/>
      <w:numFmt w:val="decimal"/>
      <w:lvlText w:val="1.%1. "/>
      <w:lvlJc w:val="left"/>
      <w:pPr>
        <w:ind w:left="720" w:hanging="360"/>
      </w:pPr>
      <w:rPr>
        <w:rFonts w:ascii="Times New Roman" w:hAnsi="Times New Roman" w:cs="Times New Roman" w:hint="default"/>
        <w:b w:val="0"/>
        <w:i w:val="0"/>
        <w:strike w:val="0"/>
        <w:dstrike w:val="0"/>
        <w:sz w:val="28"/>
        <w:szCs w:val="24"/>
        <w:u w:val="none"/>
        <w:effect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E17B4C"/>
    <w:multiLevelType w:val="hybridMultilevel"/>
    <w:tmpl w:val="B43CF7CA"/>
    <w:lvl w:ilvl="0" w:tplc="86141EAA">
      <w:start w:val="1"/>
      <w:numFmt w:val="decimal"/>
      <w:lvlText w:val="4.%1."/>
      <w:lvlJc w:val="left"/>
      <w:pPr>
        <w:ind w:left="720" w:hanging="360"/>
      </w:pPr>
      <w:rPr>
        <w:rFonts w:ascii="Times New Roman" w:hAnsi="Times New Roman" w:cs="Times New Roma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C26DC"/>
    <w:multiLevelType w:val="hybridMultilevel"/>
    <w:tmpl w:val="6900AE72"/>
    <w:lvl w:ilvl="0" w:tplc="002CFBC6">
      <w:start w:val="1"/>
      <w:numFmt w:val="decimal"/>
      <w:lvlText w:val="1.%1. "/>
      <w:lvlJc w:val="left"/>
      <w:pPr>
        <w:ind w:left="1429" w:hanging="360"/>
      </w:pPr>
      <w:rPr>
        <w:rFonts w:ascii="Times New Roman" w:hAnsi="Times New Roman" w:cs="Times New Roman" w:hint="default"/>
        <w:b w:val="0"/>
        <w:i w:val="0"/>
        <w:strike w:val="0"/>
        <w:dstrike w:val="0"/>
        <w:sz w:val="28"/>
        <w:szCs w:val="28"/>
        <w:u w:val="none"/>
        <w:effect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27602CD"/>
    <w:multiLevelType w:val="multilevel"/>
    <w:tmpl w:val="D95E9F0C"/>
    <w:styleLink w:val="10"/>
    <w:lvl w:ilvl="0">
      <w:start w:val="2"/>
      <w:numFmt w:val="decimal"/>
      <w:lvlText w:val="%1."/>
      <w:lvlJc w:val="left"/>
      <w:pPr>
        <w:ind w:left="1085" w:hanging="375"/>
      </w:pPr>
      <w:rPr>
        <w:rFonts w:ascii="Times New Roman" w:eastAsiaTheme="minorHAnsi" w:hAnsi="Times New Roman" w:cs="Times New Roman"/>
        <w:b w:val="0"/>
        <w:bCs w:val="0"/>
      </w:rPr>
    </w:lvl>
    <w:lvl w:ilvl="1">
      <w:start w:val="1"/>
      <w:numFmt w:val="decimal"/>
      <w:lvlText w:val="%1.%2"/>
      <w:lvlJc w:val="left"/>
      <w:pPr>
        <w:ind w:left="1085" w:hanging="375"/>
      </w:pPr>
      <w:rPr>
        <w:rFonts w:hint="default"/>
      </w:rPr>
    </w:lvl>
    <w:lvl w:ilvl="2">
      <w:start w:val="1"/>
      <w:numFmt w:val="decimal"/>
      <w:lvlText w:val="%1.%2.%3"/>
      <w:lvlJc w:val="left"/>
      <w:pPr>
        <w:ind w:left="2565"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150" w:hanging="1440"/>
      </w:pPr>
      <w:rPr>
        <w:rFonts w:hint="default"/>
      </w:rPr>
    </w:lvl>
    <w:lvl w:ilvl="7">
      <w:start w:val="1"/>
      <w:numFmt w:val="decimal"/>
      <w:lvlText w:val="%1.%2.%3.%4.%5.%6.%7.%8"/>
      <w:lvlJc w:val="left"/>
      <w:pPr>
        <w:ind w:left="2510" w:hanging="1800"/>
      </w:pPr>
      <w:rPr>
        <w:rFonts w:hint="default"/>
      </w:rPr>
    </w:lvl>
    <w:lvl w:ilvl="8">
      <w:start w:val="1"/>
      <w:numFmt w:val="decimal"/>
      <w:lvlText w:val="%1.%2.%3.%4.%5.%6.%7.%8.%9"/>
      <w:lvlJc w:val="left"/>
      <w:pPr>
        <w:ind w:left="2870" w:hanging="2160"/>
      </w:pPr>
      <w:rPr>
        <w:rFonts w:hint="default"/>
      </w:rPr>
    </w:lvl>
  </w:abstractNum>
  <w:abstractNum w:abstractNumId="25" w15:restartNumberingAfterBreak="0">
    <w:nsid w:val="6BC7056F"/>
    <w:multiLevelType w:val="multilevel"/>
    <w:tmpl w:val="503469EE"/>
    <w:lvl w:ilvl="0">
      <w:start w:val="1"/>
      <w:numFmt w:val="decimal"/>
      <w:lvlText w:val="%1."/>
      <w:lvlJc w:val="left"/>
      <w:pPr>
        <w:ind w:left="810" w:hanging="810"/>
      </w:pPr>
      <w:rPr>
        <w:rFonts w:hint="default"/>
      </w:rPr>
    </w:lvl>
    <w:lvl w:ilvl="1">
      <w:start w:val="15"/>
      <w:numFmt w:val="decimal"/>
      <w:lvlText w:val="%1.%2."/>
      <w:lvlJc w:val="left"/>
      <w:pPr>
        <w:ind w:left="810" w:hanging="810"/>
      </w:pPr>
      <w:rPr>
        <w:rFonts w:hint="default"/>
      </w:rPr>
    </w:lvl>
    <w:lvl w:ilvl="2">
      <w:start w:val="3"/>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CA374C1"/>
    <w:multiLevelType w:val="multilevel"/>
    <w:tmpl w:val="516C2620"/>
    <w:styleLink w:val="3"/>
    <w:lvl w:ilvl="0">
      <w:start w:val="5"/>
      <w:numFmt w:val="decimal"/>
      <w:lvlText w:val="%1"/>
      <w:lvlJc w:val="left"/>
      <w:pPr>
        <w:ind w:left="375" w:hanging="375"/>
      </w:pPr>
      <w:rPr>
        <w:rFonts w:hint="default"/>
      </w:rPr>
    </w:lvl>
    <w:lvl w:ilvl="1">
      <w:start w:val="1"/>
      <w:numFmt w:val="decimal"/>
      <w:lvlText w:val="5.%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DA05549"/>
    <w:multiLevelType w:val="multilevel"/>
    <w:tmpl w:val="389C34EC"/>
    <w:styleLink w:val="1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8" w15:restartNumberingAfterBreak="0">
    <w:nsid w:val="6FFB45CD"/>
    <w:multiLevelType w:val="hybridMultilevel"/>
    <w:tmpl w:val="3754FAF6"/>
    <w:lvl w:ilvl="0" w:tplc="ACBA11A0">
      <w:start w:val="1"/>
      <w:numFmt w:val="decimal"/>
      <w:lvlText w:val="2.%1."/>
      <w:lvlJc w:val="left"/>
      <w:pPr>
        <w:ind w:left="720" w:hanging="360"/>
      </w:pPr>
      <w:rPr>
        <w:rFonts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CF18FC"/>
    <w:multiLevelType w:val="hybridMultilevel"/>
    <w:tmpl w:val="5BECEAEA"/>
    <w:lvl w:ilvl="0" w:tplc="0C0CA518">
      <w:start w:val="1"/>
      <w:numFmt w:val="decimal"/>
      <w:lvlText w:val="2.1.%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B80DBE"/>
    <w:multiLevelType w:val="hybridMultilevel"/>
    <w:tmpl w:val="AA9CAEDC"/>
    <w:lvl w:ilvl="0" w:tplc="8412413A">
      <w:start w:val="1"/>
      <w:numFmt w:val="decimal"/>
      <w:lvlText w:val="1.14.%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627799"/>
    <w:multiLevelType w:val="multilevel"/>
    <w:tmpl w:val="516C2620"/>
    <w:styleLink w:val="6"/>
    <w:lvl w:ilvl="0">
      <w:start w:val="5"/>
      <w:numFmt w:val="decimal"/>
      <w:lvlText w:val="%1"/>
      <w:lvlJc w:val="left"/>
      <w:pPr>
        <w:ind w:left="375" w:hanging="375"/>
      </w:pPr>
      <w:rPr>
        <w:rFonts w:hint="default"/>
      </w:rPr>
    </w:lvl>
    <w:lvl w:ilvl="1">
      <w:start w:val="1"/>
      <w:numFmt w:val="decimal"/>
      <w:lvlText w:val="5.%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0"/>
  </w:num>
  <w:num w:numId="3">
    <w:abstractNumId w:val="26"/>
  </w:num>
  <w:num w:numId="4">
    <w:abstractNumId w:val="5"/>
  </w:num>
  <w:num w:numId="5">
    <w:abstractNumId w:val="18"/>
  </w:num>
  <w:num w:numId="6">
    <w:abstractNumId w:val="31"/>
  </w:num>
  <w:num w:numId="7">
    <w:abstractNumId w:val="17"/>
  </w:num>
  <w:num w:numId="8">
    <w:abstractNumId w:val="3"/>
  </w:num>
  <w:num w:numId="9">
    <w:abstractNumId w:val="9"/>
  </w:num>
  <w:num w:numId="10">
    <w:abstractNumId w:val="27"/>
  </w:num>
  <w:num w:numId="11">
    <w:abstractNumId w:val="24"/>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lvlOverride w:ilvl="2"/>
    <w:lvlOverride w:ilvl="3"/>
    <w:lvlOverride w:ilvl="4"/>
    <w:lvlOverride w:ilvl="5"/>
    <w:lvlOverride w:ilvl="6"/>
    <w:lvlOverride w:ilvl="7"/>
    <w:lvlOverride w:ilvl="8"/>
  </w:num>
  <w:num w:numId="31">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E11"/>
    <w:rsid w:val="000051FB"/>
    <w:rsid w:val="00011744"/>
    <w:rsid w:val="0001349E"/>
    <w:rsid w:val="000146AB"/>
    <w:rsid w:val="00016259"/>
    <w:rsid w:val="0001693A"/>
    <w:rsid w:val="00020E04"/>
    <w:rsid w:val="000210A6"/>
    <w:rsid w:val="0002251C"/>
    <w:rsid w:val="00022529"/>
    <w:rsid w:val="000225AF"/>
    <w:rsid w:val="00025292"/>
    <w:rsid w:val="00027D2D"/>
    <w:rsid w:val="000302A5"/>
    <w:rsid w:val="00031A44"/>
    <w:rsid w:val="00032CC9"/>
    <w:rsid w:val="00032EB8"/>
    <w:rsid w:val="00033E67"/>
    <w:rsid w:val="00035216"/>
    <w:rsid w:val="00035B10"/>
    <w:rsid w:val="0004015D"/>
    <w:rsid w:val="00041321"/>
    <w:rsid w:val="00043CFB"/>
    <w:rsid w:val="00045493"/>
    <w:rsid w:val="00047BE6"/>
    <w:rsid w:val="000504BC"/>
    <w:rsid w:val="000508FE"/>
    <w:rsid w:val="0005318C"/>
    <w:rsid w:val="000531EA"/>
    <w:rsid w:val="00053819"/>
    <w:rsid w:val="00055223"/>
    <w:rsid w:val="00057647"/>
    <w:rsid w:val="00060E45"/>
    <w:rsid w:val="00061A57"/>
    <w:rsid w:val="00065174"/>
    <w:rsid w:val="00067A02"/>
    <w:rsid w:val="00072BA5"/>
    <w:rsid w:val="000730D9"/>
    <w:rsid w:val="00080543"/>
    <w:rsid w:val="000809C3"/>
    <w:rsid w:val="00083FEC"/>
    <w:rsid w:val="000843E4"/>
    <w:rsid w:val="00087011"/>
    <w:rsid w:val="000962EF"/>
    <w:rsid w:val="000A36E7"/>
    <w:rsid w:val="000A5F28"/>
    <w:rsid w:val="000A7981"/>
    <w:rsid w:val="000B0C4A"/>
    <w:rsid w:val="000B1A6F"/>
    <w:rsid w:val="000B3B02"/>
    <w:rsid w:val="000B3C21"/>
    <w:rsid w:val="000B62B6"/>
    <w:rsid w:val="000C2D16"/>
    <w:rsid w:val="000C7B87"/>
    <w:rsid w:val="000D0B01"/>
    <w:rsid w:val="000D199A"/>
    <w:rsid w:val="000D1C0D"/>
    <w:rsid w:val="000D3715"/>
    <w:rsid w:val="000D42F0"/>
    <w:rsid w:val="000E2AB0"/>
    <w:rsid w:val="000E2AE5"/>
    <w:rsid w:val="000E2E33"/>
    <w:rsid w:val="000E3125"/>
    <w:rsid w:val="000E352F"/>
    <w:rsid w:val="000E627D"/>
    <w:rsid w:val="000F0518"/>
    <w:rsid w:val="000F0F1F"/>
    <w:rsid w:val="000F6981"/>
    <w:rsid w:val="000F6C18"/>
    <w:rsid w:val="001035F8"/>
    <w:rsid w:val="00105C0C"/>
    <w:rsid w:val="00110ACC"/>
    <w:rsid w:val="00113B69"/>
    <w:rsid w:val="0011509D"/>
    <w:rsid w:val="00115CCF"/>
    <w:rsid w:val="00116F28"/>
    <w:rsid w:val="0012063E"/>
    <w:rsid w:val="00120EA5"/>
    <w:rsid w:val="0012102E"/>
    <w:rsid w:val="0012146B"/>
    <w:rsid w:val="00122FF3"/>
    <w:rsid w:val="0012438D"/>
    <w:rsid w:val="00125171"/>
    <w:rsid w:val="0013129F"/>
    <w:rsid w:val="001317C5"/>
    <w:rsid w:val="001318DC"/>
    <w:rsid w:val="00134E0E"/>
    <w:rsid w:val="001404F3"/>
    <w:rsid w:val="001546F0"/>
    <w:rsid w:val="00161BE9"/>
    <w:rsid w:val="00163BA0"/>
    <w:rsid w:val="00166274"/>
    <w:rsid w:val="00170AA8"/>
    <w:rsid w:val="00171F48"/>
    <w:rsid w:val="00172011"/>
    <w:rsid w:val="00174620"/>
    <w:rsid w:val="00175024"/>
    <w:rsid w:val="00176BAA"/>
    <w:rsid w:val="00177506"/>
    <w:rsid w:val="00180F3F"/>
    <w:rsid w:val="00182633"/>
    <w:rsid w:val="00182A82"/>
    <w:rsid w:val="00184535"/>
    <w:rsid w:val="00184557"/>
    <w:rsid w:val="001947CB"/>
    <w:rsid w:val="00195C74"/>
    <w:rsid w:val="001A2610"/>
    <w:rsid w:val="001A3806"/>
    <w:rsid w:val="001A4489"/>
    <w:rsid w:val="001A5816"/>
    <w:rsid w:val="001B15CA"/>
    <w:rsid w:val="001B4620"/>
    <w:rsid w:val="001D3CB1"/>
    <w:rsid w:val="001E1729"/>
    <w:rsid w:val="001E6441"/>
    <w:rsid w:val="001E78FE"/>
    <w:rsid w:val="001F37E0"/>
    <w:rsid w:val="001F54CD"/>
    <w:rsid w:val="001F5749"/>
    <w:rsid w:val="001F583D"/>
    <w:rsid w:val="001F6AF6"/>
    <w:rsid w:val="001F76BA"/>
    <w:rsid w:val="00201178"/>
    <w:rsid w:val="002049F8"/>
    <w:rsid w:val="00211EAA"/>
    <w:rsid w:val="0021524E"/>
    <w:rsid w:val="002160CF"/>
    <w:rsid w:val="002162B7"/>
    <w:rsid w:val="0021793C"/>
    <w:rsid w:val="0022029A"/>
    <w:rsid w:val="00220D0E"/>
    <w:rsid w:val="00222938"/>
    <w:rsid w:val="0022556E"/>
    <w:rsid w:val="0022561B"/>
    <w:rsid w:val="00226A14"/>
    <w:rsid w:val="0022763E"/>
    <w:rsid w:val="00227F14"/>
    <w:rsid w:val="00232D04"/>
    <w:rsid w:val="00233BA2"/>
    <w:rsid w:val="00235A1A"/>
    <w:rsid w:val="0023750E"/>
    <w:rsid w:val="002408F4"/>
    <w:rsid w:val="00242000"/>
    <w:rsid w:val="002442BA"/>
    <w:rsid w:val="00244F30"/>
    <w:rsid w:val="002456DC"/>
    <w:rsid w:val="00252E30"/>
    <w:rsid w:val="0025308C"/>
    <w:rsid w:val="002574CA"/>
    <w:rsid w:val="00260FEA"/>
    <w:rsid w:val="0026211B"/>
    <w:rsid w:val="00263E5F"/>
    <w:rsid w:val="00264E27"/>
    <w:rsid w:val="002672C2"/>
    <w:rsid w:val="00267786"/>
    <w:rsid w:val="002702C3"/>
    <w:rsid w:val="00270412"/>
    <w:rsid w:val="00273A63"/>
    <w:rsid w:val="00273EB2"/>
    <w:rsid w:val="00274159"/>
    <w:rsid w:val="00277793"/>
    <w:rsid w:val="00280B00"/>
    <w:rsid w:val="0028313A"/>
    <w:rsid w:val="0028417F"/>
    <w:rsid w:val="00284A80"/>
    <w:rsid w:val="00284F46"/>
    <w:rsid w:val="002872EA"/>
    <w:rsid w:val="00291BAA"/>
    <w:rsid w:val="00295121"/>
    <w:rsid w:val="002A45E7"/>
    <w:rsid w:val="002A4D74"/>
    <w:rsid w:val="002A62C2"/>
    <w:rsid w:val="002A7991"/>
    <w:rsid w:val="002B1C64"/>
    <w:rsid w:val="002B1EB4"/>
    <w:rsid w:val="002B24B3"/>
    <w:rsid w:val="002B27A6"/>
    <w:rsid w:val="002B473B"/>
    <w:rsid w:val="002B68B6"/>
    <w:rsid w:val="002B6DE6"/>
    <w:rsid w:val="002B7586"/>
    <w:rsid w:val="002B7B24"/>
    <w:rsid w:val="002B7DC6"/>
    <w:rsid w:val="002C192B"/>
    <w:rsid w:val="002C1AC9"/>
    <w:rsid w:val="002C285B"/>
    <w:rsid w:val="002C28F8"/>
    <w:rsid w:val="002C56D2"/>
    <w:rsid w:val="002C7661"/>
    <w:rsid w:val="002D06D0"/>
    <w:rsid w:val="002D0FAD"/>
    <w:rsid w:val="002D1ABD"/>
    <w:rsid w:val="002D277C"/>
    <w:rsid w:val="002D4859"/>
    <w:rsid w:val="002D52ED"/>
    <w:rsid w:val="002D7134"/>
    <w:rsid w:val="002D7364"/>
    <w:rsid w:val="002E0092"/>
    <w:rsid w:val="002E0EDE"/>
    <w:rsid w:val="002E2F7F"/>
    <w:rsid w:val="002E2F8F"/>
    <w:rsid w:val="002E6F87"/>
    <w:rsid w:val="002F00D2"/>
    <w:rsid w:val="002F20EA"/>
    <w:rsid w:val="002F5C2C"/>
    <w:rsid w:val="003019D4"/>
    <w:rsid w:val="003030BF"/>
    <w:rsid w:val="00303DC3"/>
    <w:rsid w:val="00304BAE"/>
    <w:rsid w:val="00305C76"/>
    <w:rsid w:val="003063DE"/>
    <w:rsid w:val="00307EBE"/>
    <w:rsid w:val="003114E1"/>
    <w:rsid w:val="00312F83"/>
    <w:rsid w:val="003161F1"/>
    <w:rsid w:val="00317EF6"/>
    <w:rsid w:val="0032150F"/>
    <w:rsid w:val="00321F4A"/>
    <w:rsid w:val="00323486"/>
    <w:rsid w:val="00323E0A"/>
    <w:rsid w:val="00323FFC"/>
    <w:rsid w:val="00324DD6"/>
    <w:rsid w:val="003259FA"/>
    <w:rsid w:val="00331E68"/>
    <w:rsid w:val="0033230B"/>
    <w:rsid w:val="00332326"/>
    <w:rsid w:val="00335211"/>
    <w:rsid w:val="003362DC"/>
    <w:rsid w:val="0033643C"/>
    <w:rsid w:val="00336CC0"/>
    <w:rsid w:val="00337274"/>
    <w:rsid w:val="00345B1F"/>
    <w:rsid w:val="00350E8B"/>
    <w:rsid w:val="00353F6B"/>
    <w:rsid w:val="00355DA0"/>
    <w:rsid w:val="00356E3A"/>
    <w:rsid w:val="00357BBA"/>
    <w:rsid w:val="00363493"/>
    <w:rsid w:val="003641E5"/>
    <w:rsid w:val="00365A41"/>
    <w:rsid w:val="0037449E"/>
    <w:rsid w:val="003749AB"/>
    <w:rsid w:val="0037718D"/>
    <w:rsid w:val="003774F0"/>
    <w:rsid w:val="00377F9A"/>
    <w:rsid w:val="00381396"/>
    <w:rsid w:val="00383431"/>
    <w:rsid w:val="00383A15"/>
    <w:rsid w:val="00383BE1"/>
    <w:rsid w:val="00386424"/>
    <w:rsid w:val="003868CD"/>
    <w:rsid w:val="00391640"/>
    <w:rsid w:val="00393AB8"/>
    <w:rsid w:val="00393B34"/>
    <w:rsid w:val="00393EA0"/>
    <w:rsid w:val="003959A5"/>
    <w:rsid w:val="003960AA"/>
    <w:rsid w:val="0039645B"/>
    <w:rsid w:val="003A022D"/>
    <w:rsid w:val="003A11D1"/>
    <w:rsid w:val="003A1EA5"/>
    <w:rsid w:val="003A2932"/>
    <w:rsid w:val="003A627B"/>
    <w:rsid w:val="003A7ABC"/>
    <w:rsid w:val="003B21A2"/>
    <w:rsid w:val="003B2BFC"/>
    <w:rsid w:val="003B2C98"/>
    <w:rsid w:val="003B36AA"/>
    <w:rsid w:val="003B5A5C"/>
    <w:rsid w:val="003C0985"/>
    <w:rsid w:val="003C18C1"/>
    <w:rsid w:val="003C250F"/>
    <w:rsid w:val="003C329C"/>
    <w:rsid w:val="003C3903"/>
    <w:rsid w:val="003D26E5"/>
    <w:rsid w:val="003D317D"/>
    <w:rsid w:val="003D58D2"/>
    <w:rsid w:val="003D5E68"/>
    <w:rsid w:val="003D7492"/>
    <w:rsid w:val="003E117C"/>
    <w:rsid w:val="003E189B"/>
    <w:rsid w:val="003E2A59"/>
    <w:rsid w:val="003F10C1"/>
    <w:rsid w:val="003F3BA6"/>
    <w:rsid w:val="0040154B"/>
    <w:rsid w:val="00401B3D"/>
    <w:rsid w:val="004026AF"/>
    <w:rsid w:val="004029B9"/>
    <w:rsid w:val="00404D7D"/>
    <w:rsid w:val="00405AE5"/>
    <w:rsid w:val="00406337"/>
    <w:rsid w:val="00406ECA"/>
    <w:rsid w:val="00406ED1"/>
    <w:rsid w:val="004071F7"/>
    <w:rsid w:val="004143D1"/>
    <w:rsid w:val="00415287"/>
    <w:rsid w:val="004169CC"/>
    <w:rsid w:val="00417EAF"/>
    <w:rsid w:val="0042043E"/>
    <w:rsid w:val="00424409"/>
    <w:rsid w:val="004245CE"/>
    <w:rsid w:val="00425AD7"/>
    <w:rsid w:val="00427354"/>
    <w:rsid w:val="00430EE4"/>
    <w:rsid w:val="004355FB"/>
    <w:rsid w:val="00441BAE"/>
    <w:rsid w:val="00442B4F"/>
    <w:rsid w:val="004451C4"/>
    <w:rsid w:val="00445518"/>
    <w:rsid w:val="00445A29"/>
    <w:rsid w:val="00445FF6"/>
    <w:rsid w:val="00447D0D"/>
    <w:rsid w:val="00452F33"/>
    <w:rsid w:val="00456B0C"/>
    <w:rsid w:val="0045704F"/>
    <w:rsid w:val="0046253F"/>
    <w:rsid w:val="004626D6"/>
    <w:rsid w:val="00463E61"/>
    <w:rsid w:val="00464768"/>
    <w:rsid w:val="004668A5"/>
    <w:rsid w:val="00467AED"/>
    <w:rsid w:val="004702D4"/>
    <w:rsid w:val="00471A42"/>
    <w:rsid w:val="00471B7F"/>
    <w:rsid w:val="00473486"/>
    <w:rsid w:val="00473DF4"/>
    <w:rsid w:val="00473DF8"/>
    <w:rsid w:val="00474726"/>
    <w:rsid w:val="00476360"/>
    <w:rsid w:val="00477F78"/>
    <w:rsid w:val="0048267D"/>
    <w:rsid w:val="004853B9"/>
    <w:rsid w:val="004868C3"/>
    <w:rsid w:val="00490047"/>
    <w:rsid w:val="004921C8"/>
    <w:rsid w:val="00492DA1"/>
    <w:rsid w:val="00493A41"/>
    <w:rsid w:val="00493A4D"/>
    <w:rsid w:val="00493B1A"/>
    <w:rsid w:val="00493E59"/>
    <w:rsid w:val="0049495F"/>
    <w:rsid w:val="0049621F"/>
    <w:rsid w:val="00496AEA"/>
    <w:rsid w:val="004A35E9"/>
    <w:rsid w:val="004A57F4"/>
    <w:rsid w:val="004A7374"/>
    <w:rsid w:val="004B1828"/>
    <w:rsid w:val="004B202D"/>
    <w:rsid w:val="004B5613"/>
    <w:rsid w:val="004B6771"/>
    <w:rsid w:val="004B7C6E"/>
    <w:rsid w:val="004C25B0"/>
    <w:rsid w:val="004C32A2"/>
    <w:rsid w:val="004C6B35"/>
    <w:rsid w:val="004D2009"/>
    <w:rsid w:val="004D2719"/>
    <w:rsid w:val="004D3F6C"/>
    <w:rsid w:val="004D5946"/>
    <w:rsid w:val="004E1367"/>
    <w:rsid w:val="004E22F8"/>
    <w:rsid w:val="004E2646"/>
    <w:rsid w:val="004E32BC"/>
    <w:rsid w:val="004E59F8"/>
    <w:rsid w:val="004E68FD"/>
    <w:rsid w:val="004F0253"/>
    <w:rsid w:val="004F1090"/>
    <w:rsid w:val="004F2418"/>
    <w:rsid w:val="004F5216"/>
    <w:rsid w:val="004F7722"/>
    <w:rsid w:val="004F7D44"/>
    <w:rsid w:val="005011DC"/>
    <w:rsid w:val="00502BDD"/>
    <w:rsid w:val="00503F52"/>
    <w:rsid w:val="005102DB"/>
    <w:rsid w:val="0051124F"/>
    <w:rsid w:val="005117DA"/>
    <w:rsid w:val="00511D82"/>
    <w:rsid w:val="005136B2"/>
    <w:rsid w:val="0051449C"/>
    <w:rsid w:val="00517858"/>
    <w:rsid w:val="005209AF"/>
    <w:rsid w:val="005211BE"/>
    <w:rsid w:val="00526A05"/>
    <w:rsid w:val="00530223"/>
    <w:rsid w:val="00531E11"/>
    <w:rsid w:val="005344C5"/>
    <w:rsid w:val="00535C25"/>
    <w:rsid w:val="00537F03"/>
    <w:rsid w:val="0054171D"/>
    <w:rsid w:val="00541E11"/>
    <w:rsid w:val="00542B06"/>
    <w:rsid w:val="00542B5E"/>
    <w:rsid w:val="0055231A"/>
    <w:rsid w:val="00553468"/>
    <w:rsid w:val="005544ED"/>
    <w:rsid w:val="005573B5"/>
    <w:rsid w:val="0055740E"/>
    <w:rsid w:val="00557A9B"/>
    <w:rsid w:val="00557B86"/>
    <w:rsid w:val="00557D0C"/>
    <w:rsid w:val="00562E6F"/>
    <w:rsid w:val="00563BA4"/>
    <w:rsid w:val="00564BF1"/>
    <w:rsid w:val="00564F5D"/>
    <w:rsid w:val="0056641F"/>
    <w:rsid w:val="005664B0"/>
    <w:rsid w:val="005677BF"/>
    <w:rsid w:val="00567FA0"/>
    <w:rsid w:val="005754C7"/>
    <w:rsid w:val="0057773E"/>
    <w:rsid w:val="00581270"/>
    <w:rsid w:val="00581922"/>
    <w:rsid w:val="00582024"/>
    <w:rsid w:val="00583196"/>
    <w:rsid w:val="00583D5C"/>
    <w:rsid w:val="00584985"/>
    <w:rsid w:val="00586AA9"/>
    <w:rsid w:val="00586BFD"/>
    <w:rsid w:val="00586C56"/>
    <w:rsid w:val="00587E39"/>
    <w:rsid w:val="00590185"/>
    <w:rsid w:val="00590421"/>
    <w:rsid w:val="00592AAC"/>
    <w:rsid w:val="00594510"/>
    <w:rsid w:val="00597336"/>
    <w:rsid w:val="005A0A99"/>
    <w:rsid w:val="005A0C41"/>
    <w:rsid w:val="005A5C18"/>
    <w:rsid w:val="005A667A"/>
    <w:rsid w:val="005A69D5"/>
    <w:rsid w:val="005B0EA7"/>
    <w:rsid w:val="005B1BC9"/>
    <w:rsid w:val="005B2122"/>
    <w:rsid w:val="005B6295"/>
    <w:rsid w:val="005B7FE7"/>
    <w:rsid w:val="005C0639"/>
    <w:rsid w:val="005C15C3"/>
    <w:rsid w:val="005C26D4"/>
    <w:rsid w:val="005C4835"/>
    <w:rsid w:val="005C4FB7"/>
    <w:rsid w:val="005C6D4A"/>
    <w:rsid w:val="005C6DAD"/>
    <w:rsid w:val="005C7AAC"/>
    <w:rsid w:val="005D1071"/>
    <w:rsid w:val="005D25F7"/>
    <w:rsid w:val="005D2B9C"/>
    <w:rsid w:val="005D2FFF"/>
    <w:rsid w:val="005D5A6C"/>
    <w:rsid w:val="005E0C60"/>
    <w:rsid w:val="005E2618"/>
    <w:rsid w:val="005E5582"/>
    <w:rsid w:val="005E6251"/>
    <w:rsid w:val="005F0679"/>
    <w:rsid w:val="005F08FC"/>
    <w:rsid w:val="005F0907"/>
    <w:rsid w:val="005F0C68"/>
    <w:rsid w:val="005F6A10"/>
    <w:rsid w:val="00601573"/>
    <w:rsid w:val="006025CA"/>
    <w:rsid w:val="006033F7"/>
    <w:rsid w:val="00604710"/>
    <w:rsid w:val="006053E0"/>
    <w:rsid w:val="00605779"/>
    <w:rsid w:val="00614979"/>
    <w:rsid w:val="00615ABF"/>
    <w:rsid w:val="00617FDD"/>
    <w:rsid w:val="00626969"/>
    <w:rsid w:val="00627C04"/>
    <w:rsid w:val="00630FCE"/>
    <w:rsid w:val="006346A4"/>
    <w:rsid w:val="0063490D"/>
    <w:rsid w:val="00634EE6"/>
    <w:rsid w:val="006367BE"/>
    <w:rsid w:val="00637044"/>
    <w:rsid w:val="006371C5"/>
    <w:rsid w:val="00641E3C"/>
    <w:rsid w:val="0064224C"/>
    <w:rsid w:val="006425C5"/>
    <w:rsid w:val="00643515"/>
    <w:rsid w:val="006453B9"/>
    <w:rsid w:val="00646BA6"/>
    <w:rsid w:val="0064717C"/>
    <w:rsid w:val="00651773"/>
    <w:rsid w:val="00652BCA"/>
    <w:rsid w:val="00653E4E"/>
    <w:rsid w:val="006543AD"/>
    <w:rsid w:val="006546FB"/>
    <w:rsid w:val="00654FF3"/>
    <w:rsid w:val="00655DC3"/>
    <w:rsid w:val="006569ED"/>
    <w:rsid w:val="00661284"/>
    <w:rsid w:val="006620E8"/>
    <w:rsid w:val="006645AC"/>
    <w:rsid w:val="00664B87"/>
    <w:rsid w:val="00670F1F"/>
    <w:rsid w:val="00671BD1"/>
    <w:rsid w:val="00673F81"/>
    <w:rsid w:val="00674924"/>
    <w:rsid w:val="00675518"/>
    <w:rsid w:val="00677AE0"/>
    <w:rsid w:val="00677B16"/>
    <w:rsid w:val="006830BB"/>
    <w:rsid w:val="006835D5"/>
    <w:rsid w:val="00687178"/>
    <w:rsid w:val="006874BF"/>
    <w:rsid w:val="00692BBB"/>
    <w:rsid w:val="006938B5"/>
    <w:rsid w:val="006942FE"/>
    <w:rsid w:val="00695A4C"/>
    <w:rsid w:val="00697E65"/>
    <w:rsid w:val="006A29FF"/>
    <w:rsid w:val="006A3AAE"/>
    <w:rsid w:val="006A6939"/>
    <w:rsid w:val="006B2BFB"/>
    <w:rsid w:val="006C0878"/>
    <w:rsid w:val="006C0EB7"/>
    <w:rsid w:val="006C1F34"/>
    <w:rsid w:val="006C392D"/>
    <w:rsid w:val="006C3B08"/>
    <w:rsid w:val="006C659A"/>
    <w:rsid w:val="006D2221"/>
    <w:rsid w:val="006D6F89"/>
    <w:rsid w:val="006E5374"/>
    <w:rsid w:val="006E5611"/>
    <w:rsid w:val="006F457F"/>
    <w:rsid w:val="00701664"/>
    <w:rsid w:val="007071DD"/>
    <w:rsid w:val="0070767C"/>
    <w:rsid w:val="0070790C"/>
    <w:rsid w:val="00711003"/>
    <w:rsid w:val="00712257"/>
    <w:rsid w:val="007125AC"/>
    <w:rsid w:val="00715BD0"/>
    <w:rsid w:val="00716F59"/>
    <w:rsid w:val="007179D4"/>
    <w:rsid w:val="00717C6F"/>
    <w:rsid w:val="0072012C"/>
    <w:rsid w:val="00720E99"/>
    <w:rsid w:val="00723AC8"/>
    <w:rsid w:val="00724CD2"/>
    <w:rsid w:val="00726562"/>
    <w:rsid w:val="00730156"/>
    <w:rsid w:val="0073143F"/>
    <w:rsid w:val="007339B4"/>
    <w:rsid w:val="00733C3B"/>
    <w:rsid w:val="0073483B"/>
    <w:rsid w:val="00736001"/>
    <w:rsid w:val="0073638C"/>
    <w:rsid w:val="007438D9"/>
    <w:rsid w:val="00744A51"/>
    <w:rsid w:val="00750100"/>
    <w:rsid w:val="00753D7E"/>
    <w:rsid w:val="007604D2"/>
    <w:rsid w:val="00760694"/>
    <w:rsid w:val="00760BCE"/>
    <w:rsid w:val="007629D0"/>
    <w:rsid w:val="007631D8"/>
    <w:rsid w:val="00764627"/>
    <w:rsid w:val="00770574"/>
    <w:rsid w:val="00771B85"/>
    <w:rsid w:val="0077422F"/>
    <w:rsid w:val="0077496A"/>
    <w:rsid w:val="007751F6"/>
    <w:rsid w:val="00781659"/>
    <w:rsid w:val="0078358D"/>
    <w:rsid w:val="00783932"/>
    <w:rsid w:val="00785ADF"/>
    <w:rsid w:val="007901CB"/>
    <w:rsid w:val="007923D9"/>
    <w:rsid w:val="00792767"/>
    <w:rsid w:val="007941E2"/>
    <w:rsid w:val="00797085"/>
    <w:rsid w:val="00797AB4"/>
    <w:rsid w:val="007A3C84"/>
    <w:rsid w:val="007A45AB"/>
    <w:rsid w:val="007A6401"/>
    <w:rsid w:val="007A6549"/>
    <w:rsid w:val="007A6965"/>
    <w:rsid w:val="007A6AB9"/>
    <w:rsid w:val="007B07D2"/>
    <w:rsid w:val="007B2131"/>
    <w:rsid w:val="007B457F"/>
    <w:rsid w:val="007B5D7A"/>
    <w:rsid w:val="007B6C4F"/>
    <w:rsid w:val="007C012C"/>
    <w:rsid w:val="007C0792"/>
    <w:rsid w:val="007C1E75"/>
    <w:rsid w:val="007C652A"/>
    <w:rsid w:val="007D24A2"/>
    <w:rsid w:val="007D4186"/>
    <w:rsid w:val="007D7F04"/>
    <w:rsid w:val="007E0DB6"/>
    <w:rsid w:val="007E4EAE"/>
    <w:rsid w:val="007E5BF6"/>
    <w:rsid w:val="007E7DEE"/>
    <w:rsid w:val="007F0E42"/>
    <w:rsid w:val="007F1184"/>
    <w:rsid w:val="007F1B44"/>
    <w:rsid w:val="007F2A0F"/>
    <w:rsid w:val="007F2C97"/>
    <w:rsid w:val="007F4467"/>
    <w:rsid w:val="007F6C28"/>
    <w:rsid w:val="007F7B49"/>
    <w:rsid w:val="008011B1"/>
    <w:rsid w:val="00805D94"/>
    <w:rsid w:val="00805E0B"/>
    <w:rsid w:val="00806EB3"/>
    <w:rsid w:val="008101D0"/>
    <w:rsid w:val="008149F4"/>
    <w:rsid w:val="00814C6C"/>
    <w:rsid w:val="008166CF"/>
    <w:rsid w:val="00817A68"/>
    <w:rsid w:val="00820205"/>
    <w:rsid w:val="00820BB8"/>
    <w:rsid w:val="00822B5F"/>
    <w:rsid w:val="00823267"/>
    <w:rsid w:val="00830F05"/>
    <w:rsid w:val="0083222A"/>
    <w:rsid w:val="008351D8"/>
    <w:rsid w:val="00840274"/>
    <w:rsid w:val="008406EF"/>
    <w:rsid w:val="00842327"/>
    <w:rsid w:val="00843193"/>
    <w:rsid w:val="008462F3"/>
    <w:rsid w:val="00850F12"/>
    <w:rsid w:val="00853016"/>
    <w:rsid w:val="0085635A"/>
    <w:rsid w:val="0085748A"/>
    <w:rsid w:val="00861C55"/>
    <w:rsid w:val="00863F66"/>
    <w:rsid w:val="00864345"/>
    <w:rsid w:val="00867181"/>
    <w:rsid w:val="008718E2"/>
    <w:rsid w:val="00874153"/>
    <w:rsid w:val="00874DA3"/>
    <w:rsid w:val="00875032"/>
    <w:rsid w:val="00875BEF"/>
    <w:rsid w:val="00875C6D"/>
    <w:rsid w:val="00877EA9"/>
    <w:rsid w:val="00881B09"/>
    <w:rsid w:val="00883E8E"/>
    <w:rsid w:val="00883F53"/>
    <w:rsid w:val="00884FDB"/>
    <w:rsid w:val="00886ABD"/>
    <w:rsid w:val="00892A39"/>
    <w:rsid w:val="00895823"/>
    <w:rsid w:val="008964A9"/>
    <w:rsid w:val="00896F7B"/>
    <w:rsid w:val="00897394"/>
    <w:rsid w:val="008978A4"/>
    <w:rsid w:val="008A1C71"/>
    <w:rsid w:val="008A2132"/>
    <w:rsid w:val="008A40E7"/>
    <w:rsid w:val="008A557F"/>
    <w:rsid w:val="008B0575"/>
    <w:rsid w:val="008B6C71"/>
    <w:rsid w:val="008C1F26"/>
    <w:rsid w:val="008C4098"/>
    <w:rsid w:val="008D1819"/>
    <w:rsid w:val="008D51DB"/>
    <w:rsid w:val="008D562E"/>
    <w:rsid w:val="008E02A5"/>
    <w:rsid w:val="008E067C"/>
    <w:rsid w:val="008E178D"/>
    <w:rsid w:val="008E20A5"/>
    <w:rsid w:val="008E20AA"/>
    <w:rsid w:val="008E49B8"/>
    <w:rsid w:val="008E5230"/>
    <w:rsid w:val="008E5776"/>
    <w:rsid w:val="008E676B"/>
    <w:rsid w:val="008F0108"/>
    <w:rsid w:val="008F10F0"/>
    <w:rsid w:val="008F1171"/>
    <w:rsid w:val="008F2763"/>
    <w:rsid w:val="008F3023"/>
    <w:rsid w:val="008F4FAC"/>
    <w:rsid w:val="008F5BEA"/>
    <w:rsid w:val="008F5FE5"/>
    <w:rsid w:val="008F6722"/>
    <w:rsid w:val="00900C63"/>
    <w:rsid w:val="00901090"/>
    <w:rsid w:val="00902674"/>
    <w:rsid w:val="00904979"/>
    <w:rsid w:val="0090593B"/>
    <w:rsid w:val="009164A3"/>
    <w:rsid w:val="00917A3D"/>
    <w:rsid w:val="00921431"/>
    <w:rsid w:val="00924C57"/>
    <w:rsid w:val="00927A8E"/>
    <w:rsid w:val="009302D9"/>
    <w:rsid w:val="0093192C"/>
    <w:rsid w:val="00933F80"/>
    <w:rsid w:val="00935A6C"/>
    <w:rsid w:val="00937CDC"/>
    <w:rsid w:val="00943C4C"/>
    <w:rsid w:val="009478ED"/>
    <w:rsid w:val="00950358"/>
    <w:rsid w:val="009522A6"/>
    <w:rsid w:val="00952F41"/>
    <w:rsid w:val="0095309F"/>
    <w:rsid w:val="009536F2"/>
    <w:rsid w:val="00955018"/>
    <w:rsid w:val="00957963"/>
    <w:rsid w:val="009626A7"/>
    <w:rsid w:val="00964ED7"/>
    <w:rsid w:val="00965529"/>
    <w:rsid w:val="00965BCB"/>
    <w:rsid w:val="00966C34"/>
    <w:rsid w:val="009709FD"/>
    <w:rsid w:val="00970FC4"/>
    <w:rsid w:val="00971271"/>
    <w:rsid w:val="0097199B"/>
    <w:rsid w:val="00976B30"/>
    <w:rsid w:val="00984542"/>
    <w:rsid w:val="009859D3"/>
    <w:rsid w:val="00996DFC"/>
    <w:rsid w:val="0099766A"/>
    <w:rsid w:val="00997E65"/>
    <w:rsid w:val="009A45C9"/>
    <w:rsid w:val="009B0285"/>
    <w:rsid w:val="009B39C7"/>
    <w:rsid w:val="009B51F4"/>
    <w:rsid w:val="009B5B18"/>
    <w:rsid w:val="009B670E"/>
    <w:rsid w:val="009B6CB1"/>
    <w:rsid w:val="009B6E5F"/>
    <w:rsid w:val="009B72A1"/>
    <w:rsid w:val="009C305B"/>
    <w:rsid w:val="009C3816"/>
    <w:rsid w:val="009D0051"/>
    <w:rsid w:val="009D3A46"/>
    <w:rsid w:val="009D654F"/>
    <w:rsid w:val="009D66B9"/>
    <w:rsid w:val="009D7669"/>
    <w:rsid w:val="009E01F6"/>
    <w:rsid w:val="009F01C5"/>
    <w:rsid w:val="009F026F"/>
    <w:rsid w:val="009F130D"/>
    <w:rsid w:val="009F24A0"/>
    <w:rsid w:val="009F2A64"/>
    <w:rsid w:val="009F37AC"/>
    <w:rsid w:val="009F7C63"/>
    <w:rsid w:val="009F7CE2"/>
    <w:rsid w:val="00A0124B"/>
    <w:rsid w:val="00A02996"/>
    <w:rsid w:val="00A0397C"/>
    <w:rsid w:val="00A03C22"/>
    <w:rsid w:val="00A0574A"/>
    <w:rsid w:val="00A06308"/>
    <w:rsid w:val="00A07924"/>
    <w:rsid w:val="00A116D3"/>
    <w:rsid w:val="00A1489D"/>
    <w:rsid w:val="00A15B4C"/>
    <w:rsid w:val="00A22052"/>
    <w:rsid w:val="00A31F2C"/>
    <w:rsid w:val="00A348BF"/>
    <w:rsid w:val="00A3549D"/>
    <w:rsid w:val="00A35A97"/>
    <w:rsid w:val="00A37C93"/>
    <w:rsid w:val="00A401F3"/>
    <w:rsid w:val="00A42BE9"/>
    <w:rsid w:val="00A467EA"/>
    <w:rsid w:val="00A469D9"/>
    <w:rsid w:val="00A46A1A"/>
    <w:rsid w:val="00A47347"/>
    <w:rsid w:val="00A47C10"/>
    <w:rsid w:val="00A5122F"/>
    <w:rsid w:val="00A52434"/>
    <w:rsid w:val="00A5316B"/>
    <w:rsid w:val="00A54499"/>
    <w:rsid w:val="00A55011"/>
    <w:rsid w:val="00A56D7B"/>
    <w:rsid w:val="00A572E8"/>
    <w:rsid w:val="00A63808"/>
    <w:rsid w:val="00A720A0"/>
    <w:rsid w:val="00A720B4"/>
    <w:rsid w:val="00A72AC1"/>
    <w:rsid w:val="00A73661"/>
    <w:rsid w:val="00A73AD7"/>
    <w:rsid w:val="00A75678"/>
    <w:rsid w:val="00A769FC"/>
    <w:rsid w:val="00A77CCE"/>
    <w:rsid w:val="00A82CEE"/>
    <w:rsid w:val="00A83D40"/>
    <w:rsid w:val="00A8519E"/>
    <w:rsid w:val="00A868D7"/>
    <w:rsid w:val="00A86D19"/>
    <w:rsid w:val="00A907F1"/>
    <w:rsid w:val="00A90C41"/>
    <w:rsid w:val="00A92E19"/>
    <w:rsid w:val="00A93014"/>
    <w:rsid w:val="00A933F6"/>
    <w:rsid w:val="00A944C9"/>
    <w:rsid w:val="00A94696"/>
    <w:rsid w:val="00A9762E"/>
    <w:rsid w:val="00A97A8B"/>
    <w:rsid w:val="00A97E71"/>
    <w:rsid w:val="00AA00A0"/>
    <w:rsid w:val="00AA639B"/>
    <w:rsid w:val="00AB07D9"/>
    <w:rsid w:val="00AB1AFB"/>
    <w:rsid w:val="00AB3DF3"/>
    <w:rsid w:val="00AB3FCD"/>
    <w:rsid w:val="00AB496B"/>
    <w:rsid w:val="00AB5F91"/>
    <w:rsid w:val="00AB7917"/>
    <w:rsid w:val="00AB7C0F"/>
    <w:rsid w:val="00AB7DB2"/>
    <w:rsid w:val="00AC0D23"/>
    <w:rsid w:val="00AC2A22"/>
    <w:rsid w:val="00AC2EB0"/>
    <w:rsid w:val="00AC33C2"/>
    <w:rsid w:val="00AC4009"/>
    <w:rsid w:val="00AC4E19"/>
    <w:rsid w:val="00AC6251"/>
    <w:rsid w:val="00AC69B1"/>
    <w:rsid w:val="00AC6A9D"/>
    <w:rsid w:val="00AC7396"/>
    <w:rsid w:val="00AD09A8"/>
    <w:rsid w:val="00AE2700"/>
    <w:rsid w:val="00AF6606"/>
    <w:rsid w:val="00B002C3"/>
    <w:rsid w:val="00B01E2D"/>
    <w:rsid w:val="00B13A59"/>
    <w:rsid w:val="00B229AD"/>
    <w:rsid w:val="00B22E51"/>
    <w:rsid w:val="00B24A83"/>
    <w:rsid w:val="00B27C11"/>
    <w:rsid w:val="00B27E3D"/>
    <w:rsid w:val="00B3047B"/>
    <w:rsid w:val="00B30950"/>
    <w:rsid w:val="00B32095"/>
    <w:rsid w:val="00B3245D"/>
    <w:rsid w:val="00B4092D"/>
    <w:rsid w:val="00B4435A"/>
    <w:rsid w:val="00B463DD"/>
    <w:rsid w:val="00B46485"/>
    <w:rsid w:val="00B50517"/>
    <w:rsid w:val="00B56AC6"/>
    <w:rsid w:val="00B62DC8"/>
    <w:rsid w:val="00B63A45"/>
    <w:rsid w:val="00B6413C"/>
    <w:rsid w:val="00B6520B"/>
    <w:rsid w:val="00B66698"/>
    <w:rsid w:val="00B703B7"/>
    <w:rsid w:val="00B70D25"/>
    <w:rsid w:val="00B713CC"/>
    <w:rsid w:val="00B73285"/>
    <w:rsid w:val="00B74E5D"/>
    <w:rsid w:val="00B76D3A"/>
    <w:rsid w:val="00B80036"/>
    <w:rsid w:val="00B804CD"/>
    <w:rsid w:val="00B80BA1"/>
    <w:rsid w:val="00B80CE8"/>
    <w:rsid w:val="00B80FAE"/>
    <w:rsid w:val="00B819B5"/>
    <w:rsid w:val="00B85DB0"/>
    <w:rsid w:val="00B8772A"/>
    <w:rsid w:val="00B91126"/>
    <w:rsid w:val="00B92828"/>
    <w:rsid w:val="00B92CED"/>
    <w:rsid w:val="00B9395B"/>
    <w:rsid w:val="00B95095"/>
    <w:rsid w:val="00B9520A"/>
    <w:rsid w:val="00BA00B5"/>
    <w:rsid w:val="00BA3616"/>
    <w:rsid w:val="00BA5496"/>
    <w:rsid w:val="00BA70CF"/>
    <w:rsid w:val="00BB0A50"/>
    <w:rsid w:val="00BB15D2"/>
    <w:rsid w:val="00BB3AB7"/>
    <w:rsid w:val="00BB4478"/>
    <w:rsid w:val="00BB5D08"/>
    <w:rsid w:val="00BC259E"/>
    <w:rsid w:val="00BC2AB5"/>
    <w:rsid w:val="00BC4357"/>
    <w:rsid w:val="00BC78CF"/>
    <w:rsid w:val="00BD06BE"/>
    <w:rsid w:val="00BD2B4F"/>
    <w:rsid w:val="00BD2ECA"/>
    <w:rsid w:val="00BD68DB"/>
    <w:rsid w:val="00BD7E69"/>
    <w:rsid w:val="00BE239F"/>
    <w:rsid w:val="00BE795F"/>
    <w:rsid w:val="00BF1502"/>
    <w:rsid w:val="00BF1818"/>
    <w:rsid w:val="00BF18E1"/>
    <w:rsid w:val="00BF2549"/>
    <w:rsid w:val="00BF3BFD"/>
    <w:rsid w:val="00C00FF8"/>
    <w:rsid w:val="00C03675"/>
    <w:rsid w:val="00C05DA6"/>
    <w:rsid w:val="00C06332"/>
    <w:rsid w:val="00C12046"/>
    <w:rsid w:val="00C122DD"/>
    <w:rsid w:val="00C133E3"/>
    <w:rsid w:val="00C15C1F"/>
    <w:rsid w:val="00C2079A"/>
    <w:rsid w:val="00C21E2C"/>
    <w:rsid w:val="00C22250"/>
    <w:rsid w:val="00C25015"/>
    <w:rsid w:val="00C25C62"/>
    <w:rsid w:val="00C25CF9"/>
    <w:rsid w:val="00C27347"/>
    <w:rsid w:val="00C311A8"/>
    <w:rsid w:val="00C3362F"/>
    <w:rsid w:val="00C33F2C"/>
    <w:rsid w:val="00C357E9"/>
    <w:rsid w:val="00C415C0"/>
    <w:rsid w:val="00C42D19"/>
    <w:rsid w:val="00C43C66"/>
    <w:rsid w:val="00C45651"/>
    <w:rsid w:val="00C45677"/>
    <w:rsid w:val="00C45BD2"/>
    <w:rsid w:val="00C46D87"/>
    <w:rsid w:val="00C47A5E"/>
    <w:rsid w:val="00C53979"/>
    <w:rsid w:val="00C53E7A"/>
    <w:rsid w:val="00C55D28"/>
    <w:rsid w:val="00C56ED8"/>
    <w:rsid w:val="00C601ED"/>
    <w:rsid w:val="00C60397"/>
    <w:rsid w:val="00C623C0"/>
    <w:rsid w:val="00C63207"/>
    <w:rsid w:val="00C63AAB"/>
    <w:rsid w:val="00C64406"/>
    <w:rsid w:val="00C64435"/>
    <w:rsid w:val="00C65820"/>
    <w:rsid w:val="00C668FA"/>
    <w:rsid w:val="00C701C5"/>
    <w:rsid w:val="00C71508"/>
    <w:rsid w:val="00C718EC"/>
    <w:rsid w:val="00C753CC"/>
    <w:rsid w:val="00C7551A"/>
    <w:rsid w:val="00C8016F"/>
    <w:rsid w:val="00C823A7"/>
    <w:rsid w:val="00C84561"/>
    <w:rsid w:val="00C85F72"/>
    <w:rsid w:val="00C87F1C"/>
    <w:rsid w:val="00C92C40"/>
    <w:rsid w:val="00C93808"/>
    <w:rsid w:val="00C9442C"/>
    <w:rsid w:val="00C94C3C"/>
    <w:rsid w:val="00C97BC2"/>
    <w:rsid w:val="00CA19ED"/>
    <w:rsid w:val="00CA21D4"/>
    <w:rsid w:val="00CA2847"/>
    <w:rsid w:val="00CA35BC"/>
    <w:rsid w:val="00CA3FE5"/>
    <w:rsid w:val="00CA4CEB"/>
    <w:rsid w:val="00CA6502"/>
    <w:rsid w:val="00CA67EE"/>
    <w:rsid w:val="00CB0FF0"/>
    <w:rsid w:val="00CB2143"/>
    <w:rsid w:val="00CB2A3B"/>
    <w:rsid w:val="00CB4D79"/>
    <w:rsid w:val="00CB52E4"/>
    <w:rsid w:val="00CB62AC"/>
    <w:rsid w:val="00CC0B52"/>
    <w:rsid w:val="00CC35FF"/>
    <w:rsid w:val="00CC545C"/>
    <w:rsid w:val="00CC6CD5"/>
    <w:rsid w:val="00CD0DB8"/>
    <w:rsid w:val="00CD26C3"/>
    <w:rsid w:val="00CD3DFC"/>
    <w:rsid w:val="00CD4CB2"/>
    <w:rsid w:val="00CD7E1C"/>
    <w:rsid w:val="00CE1C5C"/>
    <w:rsid w:val="00CE44AB"/>
    <w:rsid w:val="00CE4D57"/>
    <w:rsid w:val="00CE6484"/>
    <w:rsid w:val="00CE6CC7"/>
    <w:rsid w:val="00CF020B"/>
    <w:rsid w:val="00CF1704"/>
    <w:rsid w:val="00CF2D44"/>
    <w:rsid w:val="00CF47C5"/>
    <w:rsid w:val="00D0047C"/>
    <w:rsid w:val="00D046C1"/>
    <w:rsid w:val="00D05116"/>
    <w:rsid w:val="00D06B09"/>
    <w:rsid w:val="00D120BC"/>
    <w:rsid w:val="00D15622"/>
    <w:rsid w:val="00D1732D"/>
    <w:rsid w:val="00D21620"/>
    <w:rsid w:val="00D25041"/>
    <w:rsid w:val="00D340AB"/>
    <w:rsid w:val="00D3474D"/>
    <w:rsid w:val="00D3713B"/>
    <w:rsid w:val="00D406D1"/>
    <w:rsid w:val="00D42148"/>
    <w:rsid w:val="00D461B0"/>
    <w:rsid w:val="00D54489"/>
    <w:rsid w:val="00D54AF0"/>
    <w:rsid w:val="00D564EA"/>
    <w:rsid w:val="00D569C2"/>
    <w:rsid w:val="00D57F5C"/>
    <w:rsid w:val="00D60E5B"/>
    <w:rsid w:val="00D66F8F"/>
    <w:rsid w:val="00D7360A"/>
    <w:rsid w:val="00D751B2"/>
    <w:rsid w:val="00D76C2B"/>
    <w:rsid w:val="00D8296E"/>
    <w:rsid w:val="00D840A6"/>
    <w:rsid w:val="00D84354"/>
    <w:rsid w:val="00D85101"/>
    <w:rsid w:val="00D91EE2"/>
    <w:rsid w:val="00D96F95"/>
    <w:rsid w:val="00D97E73"/>
    <w:rsid w:val="00DA3315"/>
    <w:rsid w:val="00DA3353"/>
    <w:rsid w:val="00DB1E50"/>
    <w:rsid w:val="00DB3374"/>
    <w:rsid w:val="00DB4676"/>
    <w:rsid w:val="00DB51F8"/>
    <w:rsid w:val="00DB77CD"/>
    <w:rsid w:val="00DC0558"/>
    <w:rsid w:val="00DC153E"/>
    <w:rsid w:val="00DC2D0E"/>
    <w:rsid w:val="00DD009D"/>
    <w:rsid w:val="00DD0208"/>
    <w:rsid w:val="00DD62A0"/>
    <w:rsid w:val="00DD7D4A"/>
    <w:rsid w:val="00DE0BD0"/>
    <w:rsid w:val="00DE4147"/>
    <w:rsid w:val="00DE5C4D"/>
    <w:rsid w:val="00DE73F7"/>
    <w:rsid w:val="00DF108F"/>
    <w:rsid w:val="00DF2ACD"/>
    <w:rsid w:val="00DF2F78"/>
    <w:rsid w:val="00DF55D5"/>
    <w:rsid w:val="00DF5893"/>
    <w:rsid w:val="00DF66D1"/>
    <w:rsid w:val="00DF6C05"/>
    <w:rsid w:val="00DF7175"/>
    <w:rsid w:val="00E0415A"/>
    <w:rsid w:val="00E0452C"/>
    <w:rsid w:val="00E05207"/>
    <w:rsid w:val="00E05F4B"/>
    <w:rsid w:val="00E068C6"/>
    <w:rsid w:val="00E13723"/>
    <w:rsid w:val="00E148FB"/>
    <w:rsid w:val="00E16136"/>
    <w:rsid w:val="00E177BD"/>
    <w:rsid w:val="00E1796E"/>
    <w:rsid w:val="00E20CB7"/>
    <w:rsid w:val="00E20DA5"/>
    <w:rsid w:val="00E24A84"/>
    <w:rsid w:val="00E24DF4"/>
    <w:rsid w:val="00E3307B"/>
    <w:rsid w:val="00E33BB4"/>
    <w:rsid w:val="00E343E5"/>
    <w:rsid w:val="00E36E0D"/>
    <w:rsid w:val="00E40F84"/>
    <w:rsid w:val="00E42FB8"/>
    <w:rsid w:val="00E43720"/>
    <w:rsid w:val="00E43C99"/>
    <w:rsid w:val="00E47025"/>
    <w:rsid w:val="00E47C9E"/>
    <w:rsid w:val="00E51073"/>
    <w:rsid w:val="00E51139"/>
    <w:rsid w:val="00E55005"/>
    <w:rsid w:val="00E5636F"/>
    <w:rsid w:val="00E573F3"/>
    <w:rsid w:val="00E603D0"/>
    <w:rsid w:val="00E63042"/>
    <w:rsid w:val="00E653D9"/>
    <w:rsid w:val="00E6600C"/>
    <w:rsid w:val="00E671AE"/>
    <w:rsid w:val="00E701CD"/>
    <w:rsid w:val="00E72A16"/>
    <w:rsid w:val="00E75061"/>
    <w:rsid w:val="00E7540B"/>
    <w:rsid w:val="00E771F3"/>
    <w:rsid w:val="00E8004F"/>
    <w:rsid w:val="00E81F88"/>
    <w:rsid w:val="00E85C5B"/>
    <w:rsid w:val="00E86DD5"/>
    <w:rsid w:val="00E903BE"/>
    <w:rsid w:val="00E90DE3"/>
    <w:rsid w:val="00E915A6"/>
    <w:rsid w:val="00E91D17"/>
    <w:rsid w:val="00E94501"/>
    <w:rsid w:val="00E94A49"/>
    <w:rsid w:val="00E953F8"/>
    <w:rsid w:val="00E95675"/>
    <w:rsid w:val="00E95879"/>
    <w:rsid w:val="00E959C0"/>
    <w:rsid w:val="00E9720B"/>
    <w:rsid w:val="00E97A4F"/>
    <w:rsid w:val="00EA350D"/>
    <w:rsid w:val="00EA6AB4"/>
    <w:rsid w:val="00EA6BFA"/>
    <w:rsid w:val="00EA71A3"/>
    <w:rsid w:val="00EB35BD"/>
    <w:rsid w:val="00EB4BD7"/>
    <w:rsid w:val="00EB4FBF"/>
    <w:rsid w:val="00EB5344"/>
    <w:rsid w:val="00EC11CD"/>
    <w:rsid w:val="00EC12BD"/>
    <w:rsid w:val="00EC5747"/>
    <w:rsid w:val="00EC7118"/>
    <w:rsid w:val="00ED2A4B"/>
    <w:rsid w:val="00ED3BB3"/>
    <w:rsid w:val="00ED5BFD"/>
    <w:rsid w:val="00EE07DA"/>
    <w:rsid w:val="00EE2A20"/>
    <w:rsid w:val="00EE3788"/>
    <w:rsid w:val="00EE4316"/>
    <w:rsid w:val="00EE4E56"/>
    <w:rsid w:val="00EE6FD9"/>
    <w:rsid w:val="00EF006F"/>
    <w:rsid w:val="00EF11FC"/>
    <w:rsid w:val="00EF1E42"/>
    <w:rsid w:val="00EF4DDB"/>
    <w:rsid w:val="00EF7BE5"/>
    <w:rsid w:val="00F000A3"/>
    <w:rsid w:val="00F02361"/>
    <w:rsid w:val="00F05458"/>
    <w:rsid w:val="00F06FDB"/>
    <w:rsid w:val="00F074C6"/>
    <w:rsid w:val="00F13F96"/>
    <w:rsid w:val="00F14826"/>
    <w:rsid w:val="00F14F58"/>
    <w:rsid w:val="00F153F5"/>
    <w:rsid w:val="00F15C6F"/>
    <w:rsid w:val="00F17F9C"/>
    <w:rsid w:val="00F20D01"/>
    <w:rsid w:val="00F214EF"/>
    <w:rsid w:val="00F26262"/>
    <w:rsid w:val="00F26DF2"/>
    <w:rsid w:val="00F334C7"/>
    <w:rsid w:val="00F34389"/>
    <w:rsid w:val="00F346C4"/>
    <w:rsid w:val="00F36B94"/>
    <w:rsid w:val="00F37D45"/>
    <w:rsid w:val="00F412A8"/>
    <w:rsid w:val="00F4214E"/>
    <w:rsid w:val="00F43503"/>
    <w:rsid w:val="00F44D9B"/>
    <w:rsid w:val="00F522A5"/>
    <w:rsid w:val="00F53610"/>
    <w:rsid w:val="00F54874"/>
    <w:rsid w:val="00F603B2"/>
    <w:rsid w:val="00F65A3E"/>
    <w:rsid w:val="00F674E9"/>
    <w:rsid w:val="00F75946"/>
    <w:rsid w:val="00F879F0"/>
    <w:rsid w:val="00F903FD"/>
    <w:rsid w:val="00F9203A"/>
    <w:rsid w:val="00F929A2"/>
    <w:rsid w:val="00F93C59"/>
    <w:rsid w:val="00F945F9"/>
    <w:rsid w:val="00F9568F"/>
    <w:rsid w:val="00F95BD6"/>
    <w:rsid w:val="00F9680B"/>
    <w:rsid w:val="00FA088F"/>
    <w:rsid w:val="00FA453C"/>
    <w:rsid w:val="00FB1628"/>
    <w:rsid w:val="00FB1C7C"/>
    <w:rsid w:val="00FB1F20"/>
    <w:rsid w:val="00FB3469"/>
    <w:rsid w:val="00FB4F26"/>
    <w:rsid w:val="00FB4F4D"/>
    <w:rsid w:val="00FB5331"/>
    <w:rsid w:val="00FB5357"/>
    <w:rsid w:val="00FB6341"/>
    <w:rsid w:val="00FC1791"/>
    <w:rsid w:val="00FC35D4"/>
    <w:rsid w:val="00FC42B5"/>
    <w:rsid w:val="00FC6E27"/>
    <w:rsid w:val="00FD3060"/>
    <w:rsid w:val="00FD37BC"/>
    <w:rsid w:val="00FE0A83"/>
    <w:rsid w:val="00FE0D93"/>
    <w:rsid w:val="00FE206A"/>
    <w:rsid w:val="00FE2143"/>
    <w:rsid w:val="00FE25D4"/>
    <w:rsid w:val="00FE5552"/>
    <w:rsid w:val="00FE5576"/>
    <w:rsid w:val="00FF3056"/>
    <w:rsid w:val="00FF7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F6068"/>
  <w15:docId w15:val="{E3DF87D8-83F2-439E-93AB-E851B8DA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C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792"/>
    <w:pPr>
      <w:ind w:left="720"/>
      <w:contextualSpacing/>
    </w:pPr>
  </w:style>
  <w:style w:type="table" w:styleId="a4">
    <w:name w:val="Table Grid"/>
    <w:basedOn w:val="a1"/>
    <w:uiPriority w:val="39"/>
    <w:rsid w:val="00D85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6546FB"/>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6471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4717C"/>
  </w:style>
  <w:style w:type="paragraph" w:styleId="a8">
    <w:name w:val="footer"/>
    <w:basedOn w:val="a"/>
    <w:link w:val="a9"/>
    <w:uiPriority w:val="99"/>
    <w:unhideWhenUsed/>
    <w:rsid w:val="006471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4717C"/>
  </w:style>
  <w:style w:type="paragraph" w:styleId="aa">
    <w:name w:val="Balloon Text"/>
    <w:basedOn w:val="a"/>
    <w:link w:val="ab"/>
    <w:uiPriority w:val="99"/>
    <w:semiHidden/>
    <w:unhideWhenUsed/>
    <w:rsid w:val="00032EB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2EB8"/>
    <w:rPr>
      <w:rFonts w:ascii="Segoe UI" w:hAnsi="Segoe UI" w:cs="Segoe UI"/>
      <w:sz w:val="18"/>
      <w:szCs w:val="18"/>
    </w:rPr>
  </w:style>
  <w:style w:type="paragraph" w:customStyle="1" w:styleId="ConsPlusNormal">
    <w:name w:val="ConsPlusNormal"/>
    <w:rsid w:val="00F13F96"/>
    <w:pPr>
      <w:widowControl w:val="0"/>
      <w:autoSpaceDE w:val="0"/>
      <w:autoSpaceDN w:val="0"/>
      <w:spacing w:after="0" w:line="240" w:lineRule="auto"/>
      <w:ind w:firstLine="539"/>
      <w:jc w:val="both"/>
    </w:pPr>
    <w:rPr>
      <w:rFonts w:ascii="Calibri" w:eastAsia="Times New Roman" w:hAnsi="Calibri" w:cs="Calibri"/>
      <w:szCs w:val="20"/>
      <w:lang w:eastAsia="ru-RU"/>
    </w:rPr>
  </w:style>
  <w:style w:type="paragraph" w:styleId="ac">
    <w:name w:val="annotation text"/>
    <w:basedOn w:val="a"/>
    <w:link w:val="ad"/>
    <w:uiPriority w:val="99"/>
    <w:unhideWhenUsed/>
    <w:rsid w:val="00F13F96"/>
    <w:pPr>
      <w:spacing w:line="240" w:lineRule="auto"/>
    </w:pPr>
    <w:rPr>
      <w:sz w:val="20"/>
      <w:szCs w:val="20"/>
    </w:rPr>
  </w:style>
  <w:style w:type="character" w:customStyle="1" w:styleId="ad">
    <w:name w:val="Текст примечания Знак"/>
    <w:basedOn w:val="a0"/>
    <w:link w:val="ac"/>
    <w:uiPriority w:val="99"/>
    <w:rsid w:val="00F13F96"/>
    <w:rPr>
      <w:sz w:val="20"/>
      <w:szCs w:val="20"/>
    </w:rPr>
  </w:style>
  <w:style w:type="paragraph" w:customStyle="1" w:styleId="Standard">
    <w:name w:val="Standard"/>
    <w:qFormat/>
    <w:locked/>
    <w:rsid w:val="00B804CD"/>
    <w:pPr>
      <w:suppressAutoHyphens/>
      <w:spacing w:after="0" w:line="240" w:lineRule="auto"/>
      <w:textAlignment w:val="baseline"/>
    </w:pPr>
    <w:rPr>
      <w:rFonts w:ascii="Times New Roman" w:eastAsia="Times New Roman" w:hAnsi="Times New Roman" w:cs="Times New Roman"/>
      <w:sz w:val="30"/>
      <w:szCs w:val="30"/>
      <w:lang w:eastAsia="ru-RU"/>
    </w:rPr>
  </w:style>
  <w:style w:type="character" w:customStyle="1" w:styleId="105pt0pt">
    <w:name w:val="Основной текст + 10;5 pt;Полужирный;Интервал 0 pt"/>
    <w:basedOn w:val="a0"/>
    <w:rsid w:val="00F54874"/>
    <w:rPr>
      <w:rFonts w:ascii="Times New Roman" w:eastAsia="Times New Roman" w:hAnsi="Times New Roman" w:cs="Times New Roman"/>
      <w:b/>
      <w:bCs/>
      <w:i/>
      <w:iCs/>
      <w:color w:val="000000"/>
      <w:spacing w:val="-2"/>
      <w:w w:val="100"/>
      <w:position w:val="0"/>
      <w:sz w:val="21"/>
      <w:szCs w:val="21"/>
      <w:shd w:val="clear" w:color="auto" w:fill="FFFFFF"/>
      <w:lang w:val="ru-RU"/>
    </w:rPr>
  </w:style>
  <w:style w:type="paragraph" w:styleId="ae">
    <w:name w:val="Body Text Indent"/>
    <w:basedOn w:val="a"/>
    <w:link w:val="af"/>
    <w:uiPriority w:val="99"/>
    <w:rsid w:val="008E178D"/>
    <w:pPr>
      <w:tabs>
        <w:tab w:val="left" w:pos="0"/>
      </w:tabs>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f">
    <w:name w:val="Основной текст с отступом Знак"/>
    <w:basedOn w:val="a0"/>
    <w:link w:val="ae"/>
    <w:uiPriority w:val="99"/>
    <w:rsid w:val="008E178D"/>
    <w:rPr>
      <w:rFonts w:ascii="Times New Roman" w:eastAsia="Times New Roman" w:hAnsi="Times New Roman" w:cs="Times New Roman"/>
      <w:sz w:val="28"/>
      <w:szCs w:val="20"/>
      <w:lang w:eastAsia="ru-RU"/>
    </w:rPr>
  </w:style>
  <w:style w:type="character" w:styleId="af0">
    <w:name w:val="annotation reference"/>
    <w:basedOn w:val="a0"/>
    <w:uiPriority w:val="99"/>
    <w:semiHidden/>
    <w:unhideWhenUsed/>
    <w:rsid w:val="001F37E0"/>
    <w:rPr>
      <w:sz w:val="16"/>
      <w:szCs w:val="16"/>
    </w:rPr>
  </w:style>
  <w:style w:type="paragraph" w:styleId="af1">
    <w:name w:val="annotation subject"/>
    <w:basedOn w:val="ac"/>
    <w:next w:val="ac"/>
    <w:link w:val="af2"/>
    <w:uiPriority w:val="99"/>
    <w:semiHidden/>
    <w:unhideWhenUsed/>
    <w:rsid w:val="001F37E0"/>
    <w:rPr>
      <w:b/>
      <w:bCs/>
    </w:rPr>
  </w:style>
  <w:style w:type="character" w:customStyle="1" w:styleId="af2">
    <w:name w:val="Тема примечания Знак"/>
    <w:basedOn w:val="ad"/>
    <w:link w:val="af1"/>
    <w:uiPriority w:val="99"/>
    <w:semiHidden/>
    <w:rsid w:val="001F37E0"/>
    <w:rPr>
      <w:b/>
      <w:bCs/>
      <w:sz w:val="20"/>
      <w:szCs w:val="20"/>
    </w:rPr>
  </w:style>
  <w:style w:type="character" w:styleId="af3">
    <w:name w:val="Strong"/>
    <w:uiPriority w:val="22"/>
    <w:qFormat/>
    <w:rsid w:val="009626A7"/>
    <w:rPr>
      <w:b/>
      <w:bCs/>
    </w:rPr>
  </w:style>
  <w:style w:type="paragraph" w:customStyle="1" w:styleId="-">
    <w:name w:val="Табл-мал"/>
    <w:basedOn w:val="af4"/>
    <w:link w:val="-0"/>
    <w:qFormat/>
    <w:rsid w:val="009626A7"/>
    <w:pPr>
      <w:spacing w:after="0" w:line="240" w:lineRule="auto"/>
    </w:pPr>
    <w:rPr>
      <w:rFonts w:ascii="Calibri" w:eastAsia="Calibri" w:hAnsi="Calibri" w:cs="Times New Roman"/>
      <w:sz w:val="24"/>
      <w:szCs w:val="20"/>
      <w:lang w:val="x-none"/>
    </w:rPr>
  </w:style>
  <w:style w:type="character" w:customStyle="1" w:styleId="-0">
    <w:name w:val="Табл-мал Знак"/>
    <w:link w:val="-"/>
    <w:rsid w:val="009626A7"/>
    <w:rPr>
      <w:rFonts w:ascii="Calibri" w:eastAsia="Calibri" w:hAnsi="Calibri" w:cs="Times New Roman"/>
      <w:sz w:val="24"/>
      <w:szCs w:val="20"/>
      <w:lang w:val="x-none"/>
    </w:rPr>
  </w:style>
  <w:style w:type="paragraph" w:styleId="af4">
    <w:name w:val="Body Text"/>
    <w:basedOn w:val="a"/>
    <w:link w:val="af5"/>
    <w:uiPriority w:val="99"/>
    <w:semiHidden/>
    <w:unhideWhenUsed/>
    <w:rsid w:val="009626A7"/>
    <w:pPr>
      <w:spacing w:after="120"/>
    </w:pPr>
  </w:style>
  <w:style w:type="character" w:customStyle="1" w:styleId="af5">
    <w:name w:val="Основной текст Знак"/>
    <w:basedOn w:val="a0"/>
    <w:link w:val="af4"/>
    <w:uiPriority w:val="99"/>
    <w:semiHidden/>
    <w:rsid w:val="009626A7"/>
  </w:style>
  <w:style w:type="paragraph" w:customStyle="1" w:styleId="Style3">
    <w:name w:val="Style3"/>
    <w:basedOn w:val="a"/>
    <w:rsid w:val="00E6600C"/>
    <w:pPr>
      <w:widowControl w:val="0"/>
      <w:autoSpaceDE w:val="0"/>
      <w:autoSpaceDN w:val="0"/>
      <w:adjustRightInd w:val="0"/>
      <w:spacing w:after="0" w:line="257" w:lineRule="exact"/>
      <w:ind w:hanging="353"/>
      <w:jc w:val="both"/>
    </w:pPr>
    <w:rPr>
      <w:rFonts w:ascii="Times New Roman" w:eastAsia="Times New Roman" w:hAnsi="Times New Roman" w:cs="Times New Roman"/>
      <w:sz w:val="28"/>
      <w:szCs w:val="24"/>
      <w:lang w:eastAsia="ru-RU"/>
    </w:rPr>
  </w:style>
  <w:style w:type="character" w:customStyle="1" w:styleId="fontstyle01">
    <w:name w:val="fontstyle01"/>
    <w:basedOn w:val="a0"/>
    <w:rsid w:val="00312F83"/>
    <w:rPr>
      <w:rFonts w:ascii="ArialNarrow" w:hAnsi="ArialNarrow" w:hint="default"/>
      <w:b w:val="0"/>
      <w:bCs w:val="0"/>
      <w:i w:val="0"/>
      <w:iCs w:val="0"/>
      <w:color w:val="000000"/>
      <w:sz w:val="22"/>
      <w:szCs w:val="22"/>
    </w:rPr>
  </w:style>
  <w:style w:type="numbering" w:customStyle="1" w:styleId="1">
    <w:name w:val="Стиль1"/>
    <w:uiPriority w:val="99"/>
    <w:rsid w:val="00F945F9"/>
    <w:pPr>
      <w:numPr>
        <w:numId w:val="1"/>
      </w:numPr>
    </w:pPr>
  </w:style>
  <w:style w:type="numbering" w:customStyle="1" w:styleId="2">
    <w:name w:val="Стиль2"/>
    <w:uiPriority w:val="99"/>
    <w:rsid w:val="004D5946"/>
    <w:pPr>
      <w:numPr>
        <w:numId w:val="2"/>
      </w:numPr>
    </w:pPr>
  </w:style>
  <w:style w:type="numbering" w:customStyle="1" w:styleId="3">
    <w:name w:val="Стиль3"/>
    <w:uiPriority w:val="99"/>
    <w:rsid w:val="004D5946"/>
    <w:pPr>
      <w:numPr>
        <w:numId w:val="3"/>
      </w:numPr>
    </w:pPr>
  </w:style>
  <w:style w:type="numbering" w:customStyle="1" w:styleId="4">
    <w:name w:val="Стиль4"/>
    <w:uiPriority w:val="99"/>
    <w:rsid w:val="004D5946"/>
    <w:pPr>
      <w:numPr>
        <w:numId w:val="4"/>
      </w:numPr>
    </w:pPr>
  </w:style>
  <w:style w:type="numbering" w:customStyle="1" w:styleId="5">
    <w:name w:val="Стиль5"/>
    <w:uiPriority w:val="99"/>
    <w:rsid w:val="00BA00B5"/>
    <w:pPr>
      <w:numPr>
        <w:numId w:val="5"/>
      </w:numPr>
    </w:pPr>
  </w:style>
  <w:style w:type="numbering" w:customStyle="1" w:styleId="6">
    <w:name w:val="Стиль6"/>
    <w:uiPriority w:val="99"/>
    <w:rsid w:val="00BA00B5"/>
    <w:pPr>
      <w:numPr>
        <w:numId w:val="6"/>
      </w:numPr>
    </w:pPr>
  </w:style>
  <w:style w:type="numbering" w:customStyle="1" w:styleId="7">
    <w:name w:val="Стиль7"/>
    <w:uiPriority w:val="99"/>
    <w:rsid w:val="000504BC"/>
    <w:pPr>
      <w:numPr>
        <w:numId w:val="7"/>
      </w:numPr>
    </w:pPr>
  </w:style>
  <w:style w:type="numbering" w:customStyle="1" w:styleId="8">
    <w:name w:val="Стиль8"/>
    <w:uiPriority w:val="99"/>
    <w:rsid w:val="00C65820"/>
    <w:pPr>
      <w:numPr>
        <w:numId w:val="8"/>
      </w:numPr>
    </w:pPr>
  </w:style>
  <w:style w:type="numbering" w:customStyle="1" w:styleId="9">
    <w:name w:val="Стиль9"/>
    <w:uiPriority w:val="99"/>
    <w:rsid w:val="0077496A"/>
    <w:pPr>
      <w:numPr>
        <w:numId w:val="9"/>
      </w:numPr>
    </w:pPr>
  </w:style>
  <w:style w:type="numbering" w:customStyle="1" w:styleId="11">
    <w:name w:val="Текущий список1"/>
    <w:uiPriority w:val="99"/>
    <w:rsid w:val="001035F8"/>
    <w:pPr>
      <w:numPr>
        <w:numId w:val="10"/>
      </w:numPr>
    </w:pPr>
  </w:style>
  <w:style w:type="numbering" w:customStyle="1" w:styleId="10">
    <w:name w:val="Стиль10"/>
    <w:uiPriority w:val="99"/>
    <w:rsid w:val="0085748A"/>
    <w:pPr>
      <w:numPr>
        <w:numId w:val="11"/>
      </w:numPr>
    </w:pPr>
  </w:style>
  <w:style w:type="numbering" w:customStyle="1" w:styleId="12">
    <w:name w:val="Нет списка1"/>
    <w:next w:val="a2"/>
    <w:uiPriority w:val="99"/>
    <w:semiHidden/>
    <w:unhideWhenUsed/>
    <w:rsid w:val="005D5A6C"/>
  </w:style>
  <w:style w:type="paragraph" w:customStyle="1" w:styleId="p-normal">
    <w:name w:val="p-normal"/>
    <w:basedOn w:val="a"/>
    <w:rsid w:val="005D5A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nformat">
    <w:name w:val="ConsNonformat"/>
    <w:uiPriority w:val="99"/>
    <w:rsid w:val="005D5A6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word-wrapper">
    <w:name w:val="word-wrapper"/>
    <w:basedOn w:val="a0"/>
    <w:rsid w:val="005D5A6C"/>
  </w:style>
  <w:style w:type="character" w:customStyle="1" w:styleId="fake-non-breaking-space">
    <w:name w:val="fake-non-breaking-space"/>
    <w:basedOn w:val="a0"/>
    <w:rsid w:val="005D5A6C"/>
  </w:style>
  <w:style w:type="numbering" w:customStyle="1" w:styleId="110">
    <w:name w:val="Стиль11"/>
    <w:uiPriority w:val="99"/>
    <w:rsid w:val="005D5A6C"/>
  </w:style>
  <w:style w:type="numbering" w:customStyle="1" w:styleId="21">
    <w:name w:val="Стиль21"/>
    <w:uiPriority w:val="99"/>
    <w:rsid w:val="005D5A6C"/>
  </w:style>
  <w:style w:type="numbering" w:customStyle="1" w:styleId="31">
    <w:name w:val="Стиль31"/>
    <w:uiPriority w:val="99"/>
    <w:rsid w:val="005D5A6C"/>
  </w:style>
  <w:style w:type="numbering" w:customStyle="1" w:styleId="41">
    <w:name w:val="Стиль41"/>
    <w:uiPriority w:val="99"/>
    <w:rsid w:val="005D5A6C"/>
  </w:style>
  <w:style w:type="numbering" w:customStyle="1" w:styleId="51">
    <w:name w:val="Стиль51"/>
    <w:uiPriority w:val="99"/>
    <w:rsid w:val="005D5A6C"/>
  </w:style>
  <w:style w:type="numbering" w:customStyle="1" w:styleId="61">
    <w:name w:val="Стиль61"/>
    <w:uiPriority w:val="99"/>
    <w:rsid w:val="005D5A6C"/>
  </w:style>
  <w:style w:type="numbering" w:customStyle="1" w:styleId="71">
    <w:name w:val="Стиль71"/>
    <w:uiPriority w:val="99"/>
    <w:rsid w:val="005D5A6C"/>
  </w:style>
  <w:style w:type="numbering" w:customStyle="1" w:styleId="81">
    <w:name w:val="Стиль81"/>
    <w:uiPriority w:val="99"/>
    <w:rsid w:val="005D5A6C"/>
  </w:style>
  <w:style w:type="numbering" w:customStyle="1" w:styleId="91">
    <w:name w:val="Стиль91"/>
    <w:uiPriority w:val="99"/>
    <w:rsid w:val="005D5A6C"/>
  </w:style>
  <w:style w:type="numbering" w:customStyle="1" w:styleId="111">
    <w:name w:val="Текущий список11"/>
    <w:uiPriority w:val="99"/>
    <w:rsid w:val="005D5A6C"/>
  </w:style>
  <w:style w:type="numbering" w:customStyle="1" w:styleId="101">
    <w:name w:val="Стиль101"/>
    <w:uiPriority w:val="99"/>
    <w:rsid w:val="005D5A6C"/>
  </w:style>
  <w:style w:type="numbering" w:customStyle="1" w:styleId="20">
    <w:name w:val="Нет списка2"/>
    <w:next w:val="a2"/>
    <w:uiPriority w:val="99"/>
    <w:semiHidden/>
    <w:unhideWhenUsed/>
    <w:rsid w:val="00393EA0"/>
  </w:style>
  <w:style w:type="numbering" w:customStyle="1" w:styleId="120">
    <w:name w:val="Стиль12"/>
    <w:uiPriority w:val="99"/>
    <w:rsid w:val="00393EA0"/>
  </w:style>
  <w:style w:type="numbering" w:customStyle="1" w:styleId="22">
    <w:name w:val="Стиль22"/>
    <w:uiPriority w:val="99"/>
    <w:rsid w:val="00393EA0"/>
  </w:style>
  <w:style w:type="numbering" w:customStyle="1" w:styleId="32">
    <w:name w:val="Стиль32"/>
    <w:uiPriority w:val="99"/>
    <w:rsid w:val="00393EA0"/>
  </w:style>
  <w:style w:type="numbering" w:customStyle="1" w:styleId="42">
    <w:name w:val="Стиль42"/>
    <w:uiPriority w:val="99"/>
    <w:rsid w:val="00393EA0"/>
  </w:style>
  <w:style w:type="numbering" w:customStyle="1" w:styleId="52">
    <w:name w:val="Стиль52"/>
    <w:uiPriority w:val="99"/>
    <w:rsid w:val="00393EA0"/>
  </w:style>
  <w:style w:type="numbering" w:customStyle="1" w:styleId="62">
    <w:name w:val="Стиль62"/>
    <w:uiPriority w:val="99"/>
    <w:rsid w:val="00393EA0"/>
  </w:style>
  <w:style w:type="numbering" w:customStyle="1" w:styleId="72">
    <w:name w:val="Стиль72"/>
    <w:uiPriority w:val="99"/>
    <w:rsid w:val="00393EA0"/>
  </w:style>
  <w:style w:type="numbering" w:customStyle="1" w:styleId="82">
    <w:name w:val="Стиль82"/>
    <w:uiPriority w:val="99"/>
    <w:rsid w:val="00393EA0"/>
  </w:style>
  <w:style w:type="numbering" w:customStyle="1" w:styleId="92">
    <w:name w:val="Стиль92"/>
    <w:uiPriority w:val="99"/>
    <w:rsid w:val="00393EA0"/>
  </w:style>
  <w:style w:type="numbering" w:customStyle="1" w:styleId="121">
    <w:name w:val="Текущий список12"/>
    <w:uiPriority w:val="99"/>
    <w:rsid w:val="00393EA0"/>
  </w:style>
  <w:style w:type="numbering" w:customStyle="1" w:styleId="102">
    <w:name w:val="Стиль102"/>
    <w:uiPriority w:val="99"/>
    <w:rsid w:val="00393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77980">
      <w:bodyDiv w:val="1"/>
      <w:marLeft w:val="0"/>
      <w:marRight w:val="0"/>
      <w:marTop w:val="0"/>
      <w:marBottom w:val="0"/>
      <w:divBdr>
        <w:top w:val="none" w:sz="0" w:space="0" w:color="auto"/>
        <w:left w:val="none" w:sz="0" w:space="0" w:color="auto"/>
        <w:bottom w:val="none" w:sz="0" w:space="0" w:color="auto"/>
        <w:right w:val="none" w:sz="0" w:space="0" w:color="auto"/>
      </w:divBdr>
    </w:div>
    <w:div w:id="399133856">
      <w:bodyDiv w:val="1"/>
      <w:marLeft w:val="0"/>
      <w:marRight w:val="0"/>
      <w:marTop w:val="0"/>
      <w:marBottom w:val="0"/>
      <w:divBdr>
        <w:top w:val="none" w:sz="0" w:space="0" w:color="auto"/>
        <w:left w:val="none" w:sz="0" w:space="0" w:color="auto"/>
        <w:bottom w:val="none" w:sz="0" w:space="0" w:color="auto"/>
        <w:right w:val="none" w:sz="0" w:space="0" w:color="auto"/>
      </w:divBdr>
    </w:div>
    <w:div w:id="866870156">
      <w:bodyDiv w:val="1"/>
      <w:marLeft w:val="0"/>
      <w:marRight w:val="0"/>
      <w:marTop w:val="0"/>
      <w:marBottom w:val="0"/>
      <w:divBdr>
        <w:top w:val="none" w:sz="0" w:space="0" w:color="auto"/>
        <w:left w:val="none" w:sz="0" w:space="0" w:color="auto"/>
        <w:bottom w:val="none" w:sz="0" w:space="0" w:color="auto"/>
        <w:right w:val="none" w:sz="0" w:space="0" w:color="auto"/>
      </w:divBdr>
    </w:div>
    <w:div w:id="1679037998">
      <w:bodyDiv w:val="1"/>
      <w:marLeft w:val="0"/>
      <w:marRight w:val="0"/>
      <w:marTop w:val="0"/>
      <w:marBottom w:val="0"/>
      <w:divBdr>
        <w:top w:val="none" w:sz="0" w:space="0" w:color="auto"/>
        <w:left w:val="none" w:sz="0" w:space="0" w:color="auto"/>
        <w:bottom w:val="none" w:sz="0" w:space="0" w:color="auto"/>
        <w:right w:val="none" w:sz="0" w:space="0" w:color="auto"/>
      </w:divBdr>
    </w:div>
    <w:div w:id="1923417640">
      <w:bodyDiv w:val="1"/>
      <w:marLeft w:val="0"/>
      <w:marRight w:val="0"/>
      <w:marTop w:val="0"/>
      <w:marBottom w:val="0"/>
      <w:divBdr>
        <w:top w:val="none" w:sz="0" w:space="0" w:color="auto"/>
        <w:left w:val="none" w:sz="0" w:space="0" w:color="auto"/>
        <w:bottom w:val="none" w:sz="0" w:space="0" w:color="auto"/>
        <w:right w:val="none" w:sz="0" w:space="0" w:color="auto"/>
      </w:divBdr>
    </w:div>
    <w:div w:id="210340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8E556-B6B4-45B9-8277-8DB7B6C6A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Pages>
  <Words>1299</Words>
  <Characters>7410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Задание на закупку. ХБЛ МОС</vt:lpstr>
    </vt:vector>
  </TitlesOfParts>
  <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Задание на закупку. ХБЛ МОС</dc:title>
  <dc:subject/>
  <dc:creator>Берцевич Е.А.</dc:creator>
  <cp:keywords/>
  <dc:description/>
  <cp:lastModifiedBy>Пользователь</cp:lastModifiedBy>
  <cp:revision>40</cp:revision>
  <cp:lastPrinted>2026-06-10T07:47:00Z</cp:lastPrinted>
  <dcterms:created xsi:type="dcterms:W3CDTF">2025-08-26T05:34:00Z</dcterms:created>
  <dcterms:modified xsi:type="dcterms:W3CDTF">2026-07-31T03:00:00Z</dcterms:modified>
</cp:coreProperties>
</file>